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1FD" w:rsidRPr="005351FD" w:rsidRDefault="00757BC2" w:rsidP="00A35BA0">
      <w:pPr>
        <w:jc w:val="right"/>
      </w:pPr>
      <w:r w:rsidRPr="00757BC2">
        <w:t xml:space="preserve">CDMX a </w:t>
      </w:r>
      <w:r w:rsidR="00A35BA0">
        <w:t>9 de octubre</w:t>
      </w:r>
      <w:r w:rsidR="005351FD" w:rsidRPr="00757BC2">
        <w:t xml:space="preserve"> de 2016</w:t>
      </w:r>
    </w:p>
    <w:p w:rsidR="005351FD" w:rsidRPr="005351FD" w:rsidRDefault="005351FD" w:rsidP="005351FD">
      <w:pPr>
        <w:jc w:val="both"/>
        <w:rPr>
          <w:b/>
        </w:rPr>
      </w:pPr>
      <w:r>
        <w:rPr>
          <w:b/>
        </w:rPr>
        <w:t>Comité O</w:t>
      </w:r>
      <w:r w:rsidRPr="005351FD">
        <w:rPr>
          <w:b/>
        </w:rPr>
        <w:t>rganizador</w:t>
      </w:r>
    </w:p>
    <w:p w:rsidR="005351FD" w:rsidRDefault="005351FD" w:rsidP="005351FD">
      <w:pPr>
        <w:jc w:val="both"/>
      </w:pPr>
      <w:r>
        <w:t xml:space="preserve">XVIII Concurso Lasallista de Investigación, Desarrollo e innovación 2016 </w:t>
      </w:r>
    </w:p>
    <w:p w:rsidR="005351FD" w:rsidRDefault="005351FD" w:rsidP="005351FD">
      <w:pPr>
        <w:jc w:val="both"/>
      </w:pPr>
      <w:proofErr w:type="spellStart"/>
      <w:r>
        <w:t>CLIDi</w:t>
      </w:r>
      <w:proofErr w:type="spellEnd"/>
      <w:r>
        <w:t xml:space="preserve"> 2016</w:t>
      </w:r>
    </w:p>
    <w:p w:rsidR="005351FD" w:rsidRDefault="005351FD" w:rsidP="005351FD">
      <w:pPr>
        <w:jc w:val="both"/>
      </w:pPr>
      <w:r>
        <w:t>"Hno. Salvador González"</w:t>
      </w:r>
    </w:p>
    <w:p w:rsidR="005351FD" w:rsidRDefault="005351FD" w:rsidP="005351FD">
      <w:pPr>
        <w:jc w:val="both"/>
      </w:pPr>
      <w:r>
        <w:t>Memorias del Concurso Lasallista de Investigación, Desarrollo e innovación</w:t>
      </w:r>
    </w:p>
    <w:p w:rsidR="005118FE" w:rsidRDefault="005118FE"/>
    <w:p w:rsidR="005351FD" w:rsidRDefault="005351FD">
      <w:r>
        <w:t>Presente</w:t>
      </w:r>
    </w:p>
    <w:p w:rsidR="005351FD" w:rsidRDefault="005351FD"/>
    <w:p w:rsidR="005351FD" w:rsidRDefault="005351FD" w:rsidP="00823A14">
      <w:pPr>
        <w:jc w:val="both"/>
      </w:pPr>
      <w:r>
        <w:t>Apreciable Comité Organizador y Revisores:</w:t>
      </w:r>
    </w:p>
    <w:p w:rsidR="005351FD" w:rsidRDefault="005351FD" w:rsidP="00823A14">
      <w:pPr>
        <w:jc w:val="both"/>
      </w:pPr>
    </w:p>
    <w:p w:rsidR="00823A14" w:rsidRDefault="00823A14" w:rsidP="00823A14">
      <w:pPr>
        <w:jc w:val="both"/>
      </w:pPr>
      <w:r>
        <w:t>En respuesta a las correcciones realizadas al artículo “</w:t>
      </w:r>
      <w:r w:rsidRPr="00823A14">
        <w:rPr>
          <w:b/>
        </w:rPr>
        <w:t>Inflamación y conducta inducidas por la administración intraperitoneal de lipopolisacárido en un modelo murino</w:t>
      </w:r>
      <w:r>
        <w:t>”, se enlistan los cambios realizados:</w:t>
      </w:r>
    </w:p>
    <w:p w:rsidR="00823A14" w:rsidRDefault="00823A14" w:rsidP="00823A14">
      <w:pPr>
        <w:jc w:val="both"/>
      </w:pPr>
    </w:p>
    <w:p w:rsidR="00A35BA0" w:rsidRDefault="00A35BA0" w:rsidP="00823A14">
      <w:pPr>
        <w:pStyle w:val="Prrafodelista"/>
        <w:numPr>
          <w:ilvl w:val="0"/>
          <w:numId w:val="1"/>
        </w:numPr>
        <w:jc w:val="both"/>
      </w:pPr>
      <w:r>
        <w:t xml:space="preserve">Resumen: </w:t>
      </w:r>
      <w:r w:rsidR="007F3501">
        <w:t xml:space="preserve">Se replanteó la redacción del resumen, al igual de añadir a detalle los grupos experimentales del modelo experimental, la cepa de los ratones y el tipo de ELISA utilizada. </w:t>
      </w:r>
    </w:p>
    <w:p w:rsidR="009F1AB1" w:rsidRDefault="009F1AB1" w:rsidP="009F1AB1">
      <w:pPr>
        <w:pStyle w:val="Prrafodelista"/>
        <w:jc w:val="both"/>
      </w:pPr>
    </w:p>
    <w:p w:rsidR="009F1AB1" w:rsidRDefault="009F1AB1" w:rsidP="00823A14">
      <w:pPr>
        <w:pStyle w:val="Prrafodelista"/>
        <w:numPr>
          <w:ilvl w:val="0"/>
          <w:numId w:val="1"/>
        </w:numPr>
        <w:jc w:val="both"/>
      </w:pPr>
      <w:r>
        <w:t xml:space="preserve">Introducción: Se explayó la correlación de LPS en la activación de la respuesta inflamatoria en un organismo, al igual de especificar su relación con la elevación de citocinas. </w:t>
      </w:r>
    </w:p>
    <w:p w:rsidR="007F3501" w:rsidRDefault="007F3501" w:rsidP="007F3501">
      <w:pPr>
        <w:pStyle w:val="Prrafodelista"/>
        <w:jc w:val="both"/>
      </w:pPr>
    </w:p>
    <w:p w:rsidR="00823A14" w:rsidRDefault="00823A14" w:rsidP="00823A14">
      <w:pPr>
        <w:pStyle w:val="Prrafodelista"/>
        <w:numPr>
          <w:ilvl w:val="0"/>
          <w:numId w:val="1"/>
        </w:numPr>
        <w:jc w:val="both"/>
      </w:pPr>
      <w:r>
        <w:t>Objetivos</w:t>
      </w:r>
      <w:r w:rsidR="001C7DE8">
        <w:t xml:space="preserve">: Se puntualizaron de manera directa los objetivos del modelo experimental en el último párrafo de la sección “Introducción” del artículo. De igual manera se reevaluó la terminología utilizada a lo largo del artículo, mediante la que se determinó el cambio de “Motricidad Gruesa” por “Actividad Conductual”, término que describe de manera más precisa lo evaluado en dicho apartado. </w:t>
      </w:r>
    </w:p>
    <w:p w:rsidR="00335E6C" w:rsidRDefault="00335E6C" w:rsidP="00335E6C">
      <w:pPr>
        <w:pStyle w:val="Prrafodelista"/>
        <w:jc w:val="both"/>
      </w:pPr>
    </w:p>
    <w:p w:rsidR="009F1AB1" w:rsidRDefault="009F1AB1" w:rsidP="00823A14">
      <w:pPr>
        <w:pStyle w:val="Prrafodelista"/>
        <w:numPr>
          <w:ilvl w:val="0"/>
          <w:numId w:val="1"/>
        </w:numPr>
        <w:jc w:val="both"/>
      </w:pPr>
      <w:r>
        <w:t xml:space="preserve">Justificación: Se replanteó la justificación del proyecto experimental para dirigirlo de manera más concreta al título y a los objetivos previamente planteados. </w:t>
      </w:r>
    </w:p>
    <w:p w:rsidR="009F1AB1" w:rsidRDefault="009F1AB1" w:rsidP="009F1AB1">
      <w:pPr>
        <w:pStyle w:val="Prrafodelista"/>
      </w:pPr>
    </w:p>
    <w:p w:rsidR="00823A14" w:rsidRPr="00335E6C" w:rsidRDefault="00823A14" w:rsidP="00823A14">
      <w:pPr>
        <w:pStyle w:val="Prrafodelista"/>
        <w:numPr>
          <w:ilvl w:val="0"/>
          <w:numId w:val="1"/>
        </w:numPr>
        <w:jc w:val="both"/>
      </w:pPr>
      <w:r>
        <w:t>Metodología</w:t>
      </w:r>
      <w:r w:rsidR="001C7DE8">
        <w:t xml:space="preserve">: Se </w:t>
      </w:r>
      <w:r w:rsidR="00B4025B">
        <w:t xml:space="preserve">puntualizan las características de la metodología utilizada para el proyecto experimental, considerando la marca del extracto de LPS, la vía de administración del tratamiento, el serotipo de E. </w:t>
      </w:r>
      <w:proofErr w:type="spellStart"/>
      <w:r w:rsidR="00B4025B">
        <w:t>Coli</w:t>
      </w:r>
      <w:proofErr w:type="spellEnd"/>
      <w:r w:rsidR="00B4025B">
        <w:t xml:space="preserve"> del que se obtuvo el extracto de LPS, la marca comercial del kit de ELISA, las soluciones de homogenización de tejidos, la obtención del extracto proteico mediante la técnica de </w:t>
      </w:r>
      <w:proofErr w:type="spellStart"/>
      <w:r w:rsidR="00B4025B">
        <w:t>Lowry</w:t>
      </w:r>
      <w:proofErr w:type="spellEnd"/>
      <w:r w:rsidR="00B4025B">
        <w:t xml:space="preserve">, las técnicas de obtención de sangre periférica, las características de las placas de ELISA, las concentraciones de dilución patrón para la obtención de la absorbancia, el sustrato enzimático de ELISA, las técnicas y soluciones utilizadas en el proceso de </w:t>
      </w:r>
      <w:proofErr w:type="spellStart"/>
      <w:r w:rsidR="00B4025B">
        <w:t>críopreservación</w:t>
      </w:r>
      <w:proofErr w:type="spellEnd"/>
      <w:r w:rsidR="00B4025B">
        <w:t xml:space="preserve">, la marca y características de los anticuerpos anti-GFAP, el tiempo de incubación con el </w:t>
      </w:r>
      <w:proofErr w:type="spellStart"/>
      <w:r w:rsidR="00B4025B">
        <w:t>flouró</w:t>
      </w:r>
      <w:r w:rsidR="00D40FBD">
        <w:t>foro</w:t>
      </w:r>
      <w:proofErr w:type="spellEnd"/>
      <w:r w:rsidR="00D40FBD">
        <w:t xml:space="preserve"> y el modelo del Microscopio utilizado para la obtención de las imágenes. </w:t>
      </w:r>
      <w:bookmarkStart w:id="0" w:name="_GoBack"/>
      <w:bookmarkEnd w:id="0"/>
    </w:p>
    <w:p w:rsidR="00335E6C" w:rsidRDefault="00335E6C" w:rsidP="00335E6C">
      <w:pPr>
        <w:jc w:val="both"/>
      </w:pPr>
    </w:p>
    <w:p w:rsidR="00823A14" w:rsidRDefault="00823A14" w:rsidP="009F1AB1">
      <w:pPr>
        <w:pStyle w:val="Prrafodelista"/>
        <w:numPr>
          <w:ilvl w:val="0"/>
          <w:numId w:val="1"/>
        </w:numPr>
        <w:jc w:val="both"/>
      </w:pPr>
      <w:r>
        <w:t>Resultados</w:t>
      </w:r>
      <w:r w:rsidR="001C7DE8">
        <w:t>:</w:t>
      </w:r>
      <w:r w:rsidR="009F1AB1">
        <w:t xml:space="preserve"> Se modificaron las gráficas utilizadas en esta sección, al igual que señalar las que era estadísticamente significativas. Se modificaron pies de figura en todas las gráficas. Se especifica la propiedad de la microscopía</w:t>
      </w:r>
      <w:r w:rsidR="009F1AB1" w:rsidRPr="009F1AB1">
        <w:t xml:space="preserve"> por fluorescencia</w:t>
      </w:r>
      <w:r w:rsidR="009F1AB1">
        <w:t xml:space="preserve"> del grupo control. </w:t>
      </w:r>
      <w:r w:rsidR="00335E6C">
        <w:t xml:space="preserve">Se añadieron indicadores visuales que facilitan la identificación de cambios en la activación de astrocitos en las imágenes obtenidas mediante </w:t>
      </w:r>
      <w:r w:rsidR="00335E6C" w:rsidRPr="00335E6C">
        <w:t>Inmunofluorescencia</w:t>
      </w:r>
      <w:r w:rsidR="00335E6C">
        <w:t>.</w:t>
      </w:r>
    </w:p>
    <w:p w:rsidR="00335E6C" w:rsidRDefault="00335E6C" w:rsidP="00335E6C">
      <w:pPr>
        <w:pStyle w:val="Prrafodelista"/>
        <w:jc w:val="both"/>
      </w:pPr>
    </w:p>
    <w:p w:rsidR="00823A14" w:rsidRDefault="00823A14" w:rsidP="00823A14">
      <w:pPr>
        <w:pStyle w:val="Prrafodelista"/>
        <w:numPr>
          <w:ilvl w:val="0"/>
          <w:numId w:val="1"/>
        </w:numPr>
        <w:jc w:val="both"/>
      </w:pPr>
      <w:r>
        <w:lastRenderedPageBreak/>
        <w:t>Discusión</w:t>
      </w:r>
      <w:r w:rsidR="00335E6C">
        <w:t xml:space="preserve"> y Conclusiones</w:t>
      </w:r>
      <w:r w:rsidR="001C7DE8">
        <w:t>:</w:t>
      </w:r>
      <w:r w:rsidR="00243A7D">
        <w:t xml:space="preserve"> Se replanteó la redacción de la conclusión concerniente a IL-6, y se le dio un enfoque considerando las variables y los resultados obtenidos mediante este modelo experimental. </w:t>
      </w:r>
      <w:r w:rsidR="009F1AB1">
        <w:t xml:space="preserve">Se especificó lo que el equipo de investigación considera dentro de la terminología del proyecto como “cambios en la apariencia”. </w:t>
      </w:r>
    </w:p>
    <w:p w:rsidR="00335E6C" w:rsidRDefault="00335E6C" w:rsidP="00335E6C">
      <w:pPr>
        <w:pStyle w:val="Prrafodelista"/>
        <w:jc w:val="both"/>
      </w:pPr>
    </w:p>
    <w:p w:rsidR="00823A14" w:rsidRDefault="00823A14" w:rsidP="00823A14">
      <w:pPr>
        <w:pStyle w:val="Prrafodelista"/>
        <w:numPr>
          <w:ilvl w:val="0"/>
          <w:numId w:val="1"/>
        </w:numPr>
        <w:jc w:val="both"/>
      </w:pPr>
      <w:r>
        <w:t>Bibliografía</w:t>
      </w:r>
      <w:r w:rsidR="001C7DE8">
        <w:t>:</w:t>
      </w:r>
      <w:r w:rsidR="00335E6C">
        <w:t xml:space="preserve"> Se añadió bibliografía para sustentar la discusión y conclusión del artículo.</w:t>
      </w:r>
    </w:p>
    <w:p w:rsidR="00823A14" w:rsidRDefault="00823A14" w:rsidP="00823A14">
      <w:pPr>
        <w:jc w:val="both"/>
      </w:pPr>
    </w:p>
    <w:p w:rsidR="005351FD" w:rsidRDefault="005351FD" w:rsidP="00823A14">
      <w:pPr>
        <w:jc w:val="both"/>
      </w:pPr>
    </w:p>
    <w:p w:rsidR="005351FD" w:rsidRDefault="005351FD" w:rsidP="00823A14">
      <w:pPr>
        <w:jc w:val="both"/>
      </w:pPr>
      <w:r>
        <w:t xml:space="preserve">Esperando haber resuelto y corregido satisfactoriamente las correcciones sugeridas por los Revisores, envío la nueva versión del artículo. Sin más por el momento, reciban un cordial saludo. </w:t>
      </w:r>
    </w:p>
    <w:p w:rsidR="005351FD" w:rsidRDefault="005351FD" w:rsidP="005351FD">
      <w:pPr>
        <w:jc w:val="both"/>
      </w:pPr>
    </w:p>
    <w:p w:rsidR="005351FD" w:rsidRDefault="005351FD" w:rsidP="005351FD">
      <w:pPr>
        <w:jc w:val="center"/>
      </w:pPr>
      <w:r>
        <w:t>Atentamente</w:t>
      </w:r>
    </w:p>
    <w:p w:rsidR="005351FD" w:rsidRDefault="005351FD" w:rsidP="005351FD">
      <w:pPr>
        <w:jc w:val="center"/>
      </w:pPr>
    </w:p>
    <w:p w:rsidR="005351FD" w:rsidRDefault="005351FD" w:rsidP="005351FD">
      <w:pPr>
        <w:jc w:val="center"/>
        <w:rPr>
          <w:b/>
        </w:rPr>
      </w:pPr>
      <w:r>
        <w:rPr>
          <w:b/>
        </w:rPr>
        <w:t xml:space="preserve">Miguel Tapia Sansores </w:t>
      </w:r>
    </w:p>
    <w:p w:rsidR="00823A14" w:rsidRDefault="00823A14" w:rsidP="005351FD">
      <w:pPr>
        <w:jc w:val="center"/>
      </w:pPr>
      <w:r>
        <w:t>Jefe de Grupo 401</w:t>
      </w:r>
    </w:p>
    <w:p w:rsidR="00823A14" w:rsidRDefault="00823A14" w:rsidP="005351FD">
      <w:pPr>
        <w:jc w:val="center"/>
      </w:pPr>
      <w:r>
        <w:t>Facultad Mexicana de Medicina</w:t>
      </w:r>
    </w:p>
    <w:p w:rsidR="00823A14" w:rsidRPr="00823A14" w:rsidRDefault="00823A14" w:rsidP="005351FD">
      <w:pPr>
        <w:jc w:val="center"/>
      </w:pPr>
      <w:r>
        <w:t>Universidad La Salle</w:t>
      </w:r>
    </w:p>
    <w:p w:rsidR="005351FD" w:rsidRDefault="005351FD" w:rsidP="005351FD">
      <w:pPr>
        <w:jc w:val="center"/>
        <w:rPr>
          <w:rFonts w:ascii="Arial" w:eastAsia="Times New Roman" w:hAnsi="Arial" w:cs="Arial"/>
          <w:szCs w:val="24"/>
          <w:lang w:eastAsia="en-US"/>
        </w:rPr>
      </w:pPr>
    </w:p>
    <w:p w:rsidR="005351FD" w:rsidRDefault="005351FD" w:rsidP="005351FD">
      <w:pPr>
        <w:jc w:val="center"/>
      </w:pPr>
    </w:p>
    <w:sectPr w:rsidR="005351F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B0862"/>
    <w:multiLevelType w:val="hybridMultilevel"/>
    <w:tmpl w:val="97C853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1FD"/>
    <w:rsid w:val="001C7DE8"/>
    <w:rsid w:val="00243A7D"/>
    <w:rsid w:val="00335E6C"/>
    <w:rsid w:val="005118FE"/>
    <w:rsid w:val="005351FD"/>
    <w:rsid w:val="00757BC2"/>
    <w:rsid w:val="007F3501"/>
    <w:rsid w:val="00823A14"/>
    <w:rsid w:val="009F1AB1"/>
    <w:rsid w:val="00A35BA0"/>
    <w:rsid w:val="00B4025B"/>
    <w:rsid w:val="00C116B2"/>
    <w:rsid w:val="00D40F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627B3"/>
  <w15:chartTrackingRefBased/>
  <w15:docId w15:val="{6511528D-2B12-4556-98E7-58BE72FC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51FD"/>
    <w:pPr>
      <w:spacing w:after="0" w:line="240"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351FD"/>
    <w:pPr>
      <w:spacing w:after="0" w:line="240" w:lineRule="auto"/>
    </w:pPr>
    <w:rPr>
      <w:rFonts w:eastAsia="Times New Roman" w:cs="Times New Roman"/>
    </w:rPr>
  </w:style>
  <w:style w:type="paragraph" w:styleId="Prrafodelista">
    <w:name w:val="List Paragraph"/>
    <w:basedOn w:val="Normal"/>
    <w:uiPriority w:val="34"/>
    <w:qFormat/>
    <w:rsid w:val="00823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59221">
      <w:bodyDiv w:val="1"/>
      <w:marLeft w:val="0"/>
      <w:marRight w:val="0"/>
      <w:marTop w:val="0"/>
      <w:marBottom w:val="0"/>
      <w:divBdr>
        <w:top w:val="none" w:sz="0" w:space="0" w:color="auto"/>
        <w:left w:val="none" w:sz="0" w:space="0" w:color="auto"/>
        <w:bottom w:val="none" w:sz="0" w:space="0" w:color="auto"/>
        <w:right w:val="none" w:sz="0" w:space="0" w:color="auto"/>
      </w:divBdr>
    </w:div>
    <w:div w:id="115692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526</Words>
  <Characters>2893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Tapia</dc:creator>
  <cp:keywords/>
  <dc:description/>
  <cp:lastModifiedBy>Miguel Tapia</cp:lastModifiedBy>
  <cp:revision>5</cp:revision>
  <dcterms:created xsi:type="dcterms:W3CDTF">2016-09-25T19:14:00Z</dcterms:created>
  <dcterms:modified xsi:type="dcterms:W3CDTF">2016-10-09T01:24:00Z</dcterms:modified>
</cp:coreProperties>
</file>