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8E56" w14:textId="363DB728" w:rsidR="00BC3291" w:rsidRPr="00E24809" w:rsidRDefault="00BC3291" w:rsidP="00E248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248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Castro-Gómez, Santiago. </w:t>
      </w:r>
      <w:r w:rsidRPr="00E24809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Revoluciones sin sujeto: </w:t>
      </w:r>
      <w:proofErr w:type="spellStart"/>
      <w:r w:rsidRPr="00E24809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Slavoj</w:t>
      </w:r>
      <w:proofErr w:type="spellEnd"/>
      <w:r w:rsidRPr="00E24809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E24809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Žižek</w:t>
      </w:r>
      <w:proofErr w:type="spellEnd"/>
      <w:r w:rsidRPr="00E24809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y la crítica del historicismo posmoderno</w:t>
      </w:r>
      <w:r w:rsidRPr="00E248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800DF3" w:rsidRPr="00E248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Ciudad de </w:t>
      </w:r>
      <w:r w:rsidRPr="00E24809">
        <w:rPr>
          <w:rFonts w:ascii="Times New Roman" w:hAnsi="Times New Roman" w:cs="Times New Roman"/>
          <w:b/>
          <w:bCs/>
          <w:sz w:val="24"/>
          <w:szCs w:val="24"/>
          <w:lang w:val="es-ES"/>
        </w:rPr>
        <w:t>México: Akal, 2015</w:t>
      </w:r>
    </w:p>
    <w:p w14:paraId="39E835A3" w14:textId="77777777" w:rsidR="000E5C61" w:rsidRDefault="00F53832" w:rsidP="00E248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commentRangeStart w:id="0"/>
      <w:r>
        <w:rPr>
          <w:rFonts w:ascii="Times New Roman" w:hAnsi="Times New Roman" w:cs="Times New Roman"/>
          <w:sz w:val="24"/>
          <w:szCs w:val="24"/>
          <w:lang w:val="es-ES"/>
        </w:rPr>
        <w:t>Fernanda Liceth Zavala Mundo</w:t>
      </w:r>
      <w:commentRangeEnd w:id="0"/>
      <w:r w:rsidR="00800DF3">
        <w:rPr>
          <w:rStyle w:val="Refdecomentario"/>
        </w:rPr>
        <w:commentReference w:id="0"/>
      </w:r>
    </w:p>
    <w:p w14:paraId="1C5E7121" w14:textId="77777777" w:rsidR="00F53832" w:rsidRDefault="00BC3291" w:rsidP="00E248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ORCID: </w:t>
      </w:r>
      <w:r w:rsidRPr="00BC3291">
        <w:rPr>
          <w:rFonts w:ascii="Times New Roman" w:hAnsi="Times New Roman" w:cs="Times New Roman"/>
          <w:sz w:val="24"/>
          <w:szCs w:val="24"/>
          <w:lang w:val="es-ES"/>
        </w:rPr>
        <w:t>0000-0002-1495-4177</w:t>
      </w:r>
    </w:p>
    <w:p w14:paraId="6E26BA54" w14:textId="77777777" w:rsidR="00F53832" w:rsidRPr="00162D01" w:rsidRDefault="00F53832" w:rsidP="00E24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C72352" w14:textId="4DDD3CC0" w:rsidR="000E5C61" w:rsidRPr="00162D01" w:rsidRDefault="00611EEF" w:rsidP="00E24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eseñar un libro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después de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varios años de su publicación es una tarea que puede ser tildada de innecesaria</w:t>
      </w:r>
      <w:r w:rsidR="000919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1931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>obre todo</w:t>
      </w:r>
      <w:r w:rsidR="000919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si se tienen en cuenta la pérdida de novedad, los año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>s transcurridos y las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reseñas que, existentes desde hace tiempo, se encuentran disponibles para el lector o </w:t>
      </w:r>
      <w:r w:rsidR="00F53832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>lectora interesad</w:t>
      </w:r>
      <w:r w:rsidR="000866A9">
        <w:rPr>
          <w:rFonts w:ascii="Times New Roman" w:hAnsi="Times New Roman" w:cs="Times New Roman"/>
          <w:sz w:val="24"/>
          <w:szCs w:val="24"/>
          <w:lang w:val="es-ES"/>
        </w:rPr>
        <w:t>os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obra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. La tarea de reseñar no debe ser reducida,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por otro lado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>, a la captura de lo nuevo,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2A448C" w:rsidRPr="008F5386">
        <w:rPr>
          <w:rFonts w:ascii="Times New Roman" w:hAnsi="Times New Roman" w:cs="Times New Roman"/>
          <w:sz w:val="24"/>
          <w:szCs w:val="24"/>
          <w:lang w:val="es-ES"/>
        </w:rPr>
        <w:t xml:space="preserve">la novedad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—en</w:t>
      </w:r>
      <w:r w:rsidR="002A448C" w:rsidRPr="008F5386">
        <w:rPr>
          <w:rFonts w:ascii="Times New Roman" w:hAnsi="Times New Roman" w:cs="Times New Roman"/>
          <w:sz w:val="24"/>
          <w:szCs w:val="24"/>
          <w:lang w:val="es-ES"/>
        </w:rPr>
        <w:t xml:space="preserve"> relación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con el</w:t>
      </w:r>
      <w:r w:rsidR="0092470B" w:rsidRPr="008F5386">
        <w:rPr>
          <w:rFonts w:ascii="Times New Roman" w:hAnsi="Times New Roman" w:cs="Times New Roman"/>
          <w:sz w:val="24"/>
          <w:szCs w:val="24"/>
          <w:lang w:val="es-ES"/>
        </w:rPr>
        <w:t xml:space="preserve"> tiempo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 xml:space="preserve">al </w:t>
      </w:r>
      <w:r>
        <w:rPr>
          <w:rFonts w:ascii="Times New Roman" w:hAnsi="Times New Roman" w:cs="Times New Roman"/>
          <w:sz w:val="24"/>
          <w:szCs w:val="24"/>
          <w:lang w:val="es-ES"/>
        </w:rPr>
        <w:t>momento de aparición del objeto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en consideración. No debe </w:t>
      </w:r>
      <w:r w:rsidR="00C53496">
        <w:rPr>
          <w:rFonts w:ascii="Times New Roman" w:hAnsi="Times New Roman" w:cs="Times New Roman"/>
          <w:sz w:val="24"/>
          <w:szCs w:val="24"/>
          <w:lang w:val="es-ES"/>
        </w:rPr>
        <w:t>someterse</w:t>
      </w:r>
      <w:r>
        <w:rPr>
          <w:rFonts w:ascii="Times New Roman" w:hAnsi="Times New Roman" w:cs="Times New Roman"/>
          <w:sz w:val="24"/>
          <w:szCs w:val="24"/>
          <w:lang w:val="es-ES"/>
        </w:rPr>
        <w:t>, es posible decir, a la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sola presentación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la obra 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en el terreno teórico y el mercado </w:t>
      </w:r>
      <w:bookmarkStart w:id="1" w:name="_GoBack"/>
      <w:bookmarkEnd w:id="1"/>
      <w:r w:rsidR="002A448C">
        <w:rPr>
          <w:rFonts w:ascii="Times New Roman" w:hAnsi="Times New Roman" w:cs="Times New Roman"/>
          <w:sz w:val="24"/>
          <w:szCs w:val="24"/>
          <w:lang w:val="es-ES"/>
        </w:rPr>
        <w:t>de consumo literario. Por el co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ntrario, reseñar puede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 xml:space="preserve"> definirse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como la tarea de volver a adentrarse </w:t>
      </w:r>
      <w:r w:rsidR="00C53496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un texto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>a pesar del tiempo transcurrido</w:t>
      </w:r>
      <w:r w:rsidR="00877CA2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2C6FF5">
        <w:rPr>
          <w:rFonts w:ascii="Times New Roman" w:hAnsi="Times New Roman" w:cs="Times New Roman"/>
          <w:sz w:val="24"/>
          <w:szCs w:val="24"/>
          <w:lang w:val="es-ES"/>
        </w:rPr>
        <w:t>la intención de rescatar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sus contenidos y su relevancia teórica </w:t>
      </w:r>
      <w:r w:rsidR="00877CA2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>cuestión cumplida previamente</w:t>
      </w:r>
      <w:r w:rsidR="00877CA2">
        <w:rPr>
          <w:rFonts w:ascii="Times New Roman" w:hAnsi="Times New Roman" w:cs="Times New Roman"/>
          <w:sz w:val="24"/>
          <w:szCs w:val="24"/>
          <w:lang w:val="es-ES"/>
        </w:rPr>
        <w:t>—,</w:t>
      </w:r>
      <w:r w:rsidR="002A448C">
        <w:rPr>
          <w:rFonts w:ascii="Times New Roman" w:hAnsi="Times New Roman" w:cs="Times New Roman"/>
          <w:sz w:val="24"/>
          <w:szCs w:val="24"/>
          <w:lang w:val="es-ES"/>
        </w:rPr>
        <w:t xml:space="preserve"> pero 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>t</w:t>
      </w:r>
      <w:r>
        <w:rPr>
          <w:rFonts w:ascii="Times New Roman" w:hAnsi="Times New Roman" w:cs="Times New Roman"/>
          <w:sz w:val="24"/>
          <w:szCs w:val="24"/>
          <w:lang w:val="es-ES"/>
        </w:rPr>
        <w:t>ambién de descifrar la forma en</w:t>
      </w:r>
      <w:r w:rsidR="002C6F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>que la obra contin</w:t>
      </w:r>
      <w:r w:rsidR="00877CA2">
        <w:rPr>
          <w:rFonts w:ascii="Times New Roman" w:hAnsi="Times New Roman" w:cs="Times New Roman"/>
          <w:sz w:val="24"/>
          <w:szCs w:val="24"/>
          <w:lang w:val="es-ES"/>
        </w:rPr>
        <w:t>ú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>a dando lugar a la discusión</w:t>
      </w:r>
      <w:r w:rsidR="00A935C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D756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2470B">
        <w:rPr>
          <w:rFonts w:ascii="Times New Roman" w:hAnsi="Times New Roman" w:cs="Times New Roman"/>
          <w:sz w:val="24"/>
          <w:szCs w:val="24"/>
          <w:lang w:val="es-ES"/>
        </w:rPr>
        <w:t>ofreciendo reflexiones como alternativas para entender y gestionar el presente.</w:t>
      </w:r>
    </w:p>
    <w:p w14:paraId="18A2F5E8" w14:textId="5746258F" w:rsidR="000E4075" w:rsidRDefault="00B93EE9" w:rsidP="00B325B7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commentRangeStart w:id="2"/>
      <w:r>
        <w:rPr>
          <w:rFonts w:ascii="Times New Roman" w:hAnsi="Times New Roman" w:cs="Times New Roman"/>
          <w:sz w:val="24"/>
          <w:szCs w:val="24"/>
          <w:lang w:val="es-ES"/>
        </w:rPr>
        <w:t>Por ello, en este texto, me propongo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reseñar </w:t>
      </w:r>
      <w:commentRangeEnd w:id="2"/>
      <w:r w:rsidR="004E3CA2">
        <w:rPr>
          <w:rStyle w:val="Refdecomentario"/>
        </w:rPr>
        <w:commentReference w:id="2"/>
      </w:r>
      <w:r w:rsidR="002536D6" w:rsidRPr="00A658D8">
        <w:rPr>
          <w:rFonts w:ascii="Times New Roman" w:hAnsi="Times New Roman" w:cs="Times New Roman"/>
          <w:i/>
          <w:sz w:val="24"/>
          <w:szCs w:val="24"/>
          <w:lang w:val="es-ES"/>
        </w:rPr>
        <w:t>Revoluciones sin sujeto</w:t>
      </w:r>
      <w:r w:rsidR="00A06CC0">
        <w:rPr>
          <w:rFonts w:ascii="Times New Roman" w:hAnsi="Times New Roman" w:cs="Times New Roman"/>
          <w:i/>
          <w:sz w:val="24"/>
          <w:szCs w:val="24"/>
          <w:lang w:val="es-ES"/>
        </w:rPr>
        <w:t xml:space="preserve">: </w:t>
      </w:r>
      <w:proofErr w:type="spellStart"/>
      <w:r w:rsidR="00A06CC0" w:rsidRPr="00A06CC0">
        <w:rPr>
          <w:rFonts w:ascii="Times New Roman" w:hAnsi="Times New Roman" w:cs="Times New Roman"/>
          <w:i/>
          <w:sz w:val="24"/>
          <w:szCs w:val="24"/>
          <w:lang w:val="es-ES"/>
        </w:rPr>
        <w:t>Slavoj</w:t>
      </w:r>
      <w:proofErr w:type="spellEnd"/>
      <w:r w:rsidR="00A06CC0" w:rsidRPr="00A06CC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C45B7B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A06CC0" w:rsidRPr="00A06CC0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la crítica del historicismo posmoderno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>, un libro escrito por el filósofo colombiano Santiago Castro-Gómez, publicado en 2015</w:t>
      </w:r>
      <w:r w:rsidR="00A06CC0">
        <w:rPr>
          <w:rFonts w:ascii="Times New Roman" w:hAnsi="Times New Roman" w:cs="Times New Roman"/>
          <w:sz w:val="24"/>
          <w:szCs w:val="24"/>
          <w:lang w:val="es-ES"/>
        </w:rPr>
        <w:t>. Su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título y subtítulo ponen en claro </w:t>
      </w:r>
      <w:r w:rsidR="002536D6" w:rsidRPr="00D321AC">
        <w:rPr>
          <w:rFonts w:ascii="Times New Roman" w:hAnsi="Times New Roman" w:cs="Times New Roman"/>
          <w:i/>
          <w:sz w:val="24"/>
          <w:szCs w:val="24"/>
          <w:lang w:val="es-ES"/>
        </w:rPr>
        <w:t>uno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de los objetivos del texto: analizar el pensamiento político del filósofo esloveno </w:t>
      </w:r>
      <w:proofErr w:type="spellStart"/>
      <w:r w:rsidR="002536D6">
        <w:rPr>
          <w:rFonts w:ascii="Times New Roman" w:hAnsi="Times New Roman" w:cs="Times New Roman"/>
          <w:sz w:val="24"/>
          <w:szCs w:val="24"/>
          <w:lang w:val="es-ES"/>
        </w:rPr>
        <w:t>Slavoj</w:t>
      </w:r>
      <w:proofErr w:type="spellEnd"/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536D6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06CC0">
        <w:rPr>
          <w:rFonts w:ascii="Times New Roman" w:hAnsi="Times New Roman" w:cs="Times New Roman"/>
          <w:sz w:val="24"/>
          <w:szCs w:val="24"/>
          <w:lang w:val="es-ES"/>
        </w:rPr>
        <w:t xml:space="preserve">Este libro 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aparece, en primer lugar, como una obra que busca </w:t>
      </w:r>
      <w:r w:rsidR="00C53496">
        <w:rPr>
          <w:rFonts w:ascii="Times New Roman" w:hAnsi="Times New Roman" w:cs="Times New Roman"/>
          <w:sz w:val="24"/>
          <w:szCs w:val="24"/>
          <w:lang w:val="es-ES"/>
        </w:rPr>
        <w:t>estudiar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seriamente a uno de los autores más famosos de nuestro tiempo, un </w:t>
      </w:r>
      <w:r w:rsidR="002536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pop </w:t>
      </w:r>
      <w:proofErr w:type="spellStart"/>
      <w:r w:rsidR="002536D6">
        <w:rPr>
          <w:rFonts w:ascii="Times New Roman" w:hAnsi="Times New Roman" w:cs="Times New Roman"/>
          <w:i/>
          <w:sz w:val="24"/>
          <w:szCs w:val="24"/>
          <w:lang w:val="es-ES"/>
        </w:rPr>
        <w:t>star</w:t>
      </w:r>
      <w:proofErr w:type="spellEnd"/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declarado, y adentrarse en su pensamiento más allá de la nebulosidad que genera su personalidad desenfadada y su adopción por parte de la cultura pop. Así, a lo largo del texto </w:t>
      </w:r>
      <w:r w:rsidR="00A06CC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pero principalmente de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los primeros tres capítulos</w:t>
      </w:r>
      <w:r w:rsidR="00A06CC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es posible encontrar una reconstrucción del pensamiento político </w:t>
      </w:r>
      <w:proofErr w:type="spellStart"/>
      <w:r w:rsidR="002536D6">
        <w:rPr>
          <w:rFonts w:ascii="Times New Roman" w:hAnsi="Times New Roman" w:cs="Times New Roman"/>
          <w:sz w:val="24"/>
          <w:szCs w:val="24"/>
          <w:lang w:val="es-ES"/>
        </w:rPr>
        <w:t>ži</w:t>
      </w:r>
      <w:r w:rsidR="002536D6" w:rsidRPr="002536D6">
        <w:rPr>
          <w:rFonts w:ascii="Times New Roman" w:hAnsi="Times New Roman" w:cs="Times New Roman"/>
          <w:sz w:val="24"/>
          <w:szCs w:val="24"/>
          <w:lang w:val="es-ES"/>
        </w:rPr>
        <w:t>žek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iano</w:t>
      </w:r>
      <w:proofErr w:type="spellEnd"/>
      <w:r w:rsidR="000F1A1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desde distintas aristas y a través de diferentes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obras. En el primer capítulo </w:t>
      </w:r>
      <w:r w:rsidR="000F1A11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2536D6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¿Quién dijo sujeto trascendental?</w:t>
      </w:r>
      <w:r w:rsidR="000F1A11">
        <w:rPr>
          <w:rFonts w:ascii="Times New Roman" w:hAnsi="Times New Roman" w:cs="Times New Roman"/>
          <w:iCs/>
          <w:sz w:val="24"/>
          <w:szCs w:val="24"/>
          <w:lang w:val="es-ES"/>
        </w:rPr>
        <w:t>”</w:t>
      </w:r>
      <w:r w:rsidR="009530E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 Santiago Castro-Gómez introduce a quien lee </w:t>
      </w:r>
      <w:r w:rsidR="0080514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l rechazo </w:t>
      </w:r>
      <w:proofErr w:type="spellStart"/>
      <w:r w:rsidR="002536D6">
        <w:rPr>
          <w:rFonts w:ascii="Times New Roman" w:hAnsi="Times New Roman" w:cs="Times New Roman"/>
          <w:sz w:val="24"/>
          <w:szCs w:val="24"/>
          <w:lang w:val="es-ES"/>
        </w:rPr>
        <w:t>ži</w:t>
      </w:r>
      <w:r w:rsidR="002536D6" w:rsidRPr="002536D6">
        <w:rPr>
          <w:rFonts w:ascii="Times New Roman" w:hAnsi="Times New Roman" w:cs="Times New Roman"/>
          <w:sz w:val="24"/>
          <w:szCs w:val="24"/>
          <w:lang w:val="es-ES"/>
        </w:rPr>
        <w:t>žek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>iano</w:t>
      </w:r>
      <w:proofErr w:type="spellEnd"/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l pensamiento posmoderno, al </w:t>
      </w:r>
      <w:r w:rsidR="00CB7187">
        <w:rPr>
          <w:rFonts w:ascii="Times New Roman" w:hAnsi="Times New Roman" w:cs="Times New Roman"/>
          <w:sz w:val="24"/>
          <w:szCs w:val="24"/>
          <w:lang w:val="es-ES"/>
        </w:rPr>
        <w:t xml:space="preserve">mismo </w:t>
      </w:r>
      <w:r w:rsidR="002536D6">
        <w:rPr>
          <w:rFonts w:ascii="Times New Roman" w:hAnsi="Times New Roman" w:cs="Times New Roman"/>
          <w:sz w:val="24"/>
          <w:szCs w:val="24"/>
          <w:lang w:val="es-ES"/>
        </w:rPr>
        <w:t xml:space="preserve">tiempo que 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expone la reacción teórica del esloveno ante el denominado </w:t>
      </w:r>
      <w:r w:rsidR="00C86B86" w:rsidRPr="00E24809">
        <w:rPr>
          <w:rFonts w:ascii="Times New Roman" w:hAnsi="Times New Roman" w:cs="Times New Roman"/>
          <w:i/>
          <w:iCs/>
          <w:sz w:val="24"/>
          <w:szCs w:val="24"/>
          <w:lang w:val="es-ES"/>
        </w:rPr>
        <w:t>historicismo posmoderno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: su intento </w:t>
      </w:r>
      <w:r w:rsidR="00C4694A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refundar una teorí</w:t>
      </w:r>
      <w:r w:rsidR="00D321AC">
        <w:rPr>
          <w:rFonts w:ascii="Times New Roman" w:hAnsi="Times New Roman" w:cs="Times New Roman"/>
          <w:sz w:val="24"/>
          <w:szCs w:val="24"/>
          <w:lang w:val="es-ES"/>
        </w:rPr>
        <w:t xml:space="preserve">a del sujeto que </w:t>
      </w:r>
      <w:r w:rsidR="00D321AC">
        <w:rPr>
          <w:rFonts w:ascii="Times New Roman" w:hAnsi="Times New Roman" w:cs="Times New Roman"/>
          <w:sz w:val="24"/>
          <w:szCs w:val="24"/>
          <w:lang w:val="es-ES"/>
        </w:rPr>
        <w:lastRenderedPageBreak/>
        <w:t>toma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como base una lectura psicoanalítica del idealismo alemán. A su vez, en </w:t>
      </w:r>
      <w:r w:rsidR="000C148C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C86B86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¡Es la ideología, estúpido!</w:t>
      </w:r>
      <w:r w:rsidR="000C148C">
        <w:rPr>
          <w:rFonts w:ascii="Times New Roman" w:hAnsi="Times New Roman" w:cs="Times New Roman"/>
          <w:iCs/>
          <w:sz w:val="24"/>
          <w:szCs w:val="24"/>
          <w:lang w:val="es-ES"/>
        </w:rPr>
        <w:t>”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, el filósofo colombiano presenta el planteamiento de </w:t>
      </w:r>
      <w:proofErr w:type="spellStart"/>
      <w:r w:rsidR="00C86B86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acerca de la ideología: su cercanía a Althusser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su distancia de Gramsci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>ero también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 xml:space="preserve"> muestra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la forma en la que el filósofo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esloveno 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>explica fenómenos como el racismo y el nacionalismo</w:t>
      </w:r>
      <w:r w:rsidR="00FA3C2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a través de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categorías psicoanalíticas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226E">
        <w:rPr>
          <w:rFonts w:ascii="Times New Roman" w:hAnsi="Times New Roman" w:cs="Times New Roman"/>
          <w:sz w:val="24"/>
          <w:szCs w:val="24"/>
          <w:lang w:val="es-ES"/>
        </w:rPr>
        <w:t xml:space="preserve">mientras que 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>rechaza las luchas y los activismos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ligados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a estos fenómenos tildándolos de manifestaciones ideológicas, productos de la mercantilización de ciertos estilos de vida. Por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su parte, en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A3C27" w:rsidRPr="000C148C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C86B86" w:rsidRPr="00E24809">
        <w:rPr>
          <w:rFonts w:ascii="Times New Roman" w:hAnsi="Times New Roman" w:cs="Times New Roman"/>
          <w:sz w:val="24"/>
          <w:szCs w:val="24"/>
          <w:lang w:val="es-ES"/>
        </w:rPr>
        <w:t>¿Revolución o capitalismo? ¡Sí, por favor!</w:t>
      </w:r>
      <w:r w:rsidR="00FA3C27" w:rsidRPr="00E24809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C86B8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Santiago Castro-Gómez desarrolla con precisión</w:t>
      </w:r>
      <w:r w:rsidR="00A1076B">
        <w:rPr>
          <w:rFonts w:ascii="Times New Roman" w:hAnsi="Times New Roman" w:cs="Times New Roman"/>
          <w:sz w:val="24"/>
          <w:szCs w:val="24"/>
          <w:lang w:val="es-ES"/>
        </w:rPr>
        <w:t xml:space="preserve"> la propuesta política de </w:t>
      </w:r>
      <w:proofErr w:type="spellStart"/>
      <w:r w:rsidR="00A1076B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A1076B">
        <w:rPr>
          <w:rFonts w:ascii="Times New Roman" w:hAnsi="Times New Roman" w:cs="Times New Roman"/>
          <w:sz w:val="24"/>
          <w:szCs w:val="24"/>
          <w:lang w:val="es-ES"/>
        </w:rPr>
        <w:t xml:space="preserve">, en oposición a las denominadas </w:t>
      </w:r>
      <w:r w:rsidR="00A658D8" w:rsidRPr="00E24809">
        <w:rPr>
          <w:rFonts w:ascii="Times New Roman" w:hAnsi="Times New Roman" w:cs="Times New Roman"/>
          <w:i/>
          <w:iCs/>
          <w:sz w:val="24"/>
          <w:szCs w:val="24"/>
          <w:lang w:val="es-ES"/>
        </w:rPr>
        <w:t>luchas culturales</w:t>
      </w:r>
      <w:r w:rsidR="00A1076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076B" w:rsidRPr="000C148C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658D8" w:rsidRPr="000C14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148C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A1076B" w:rsidRPr="000C148C">
        <w:rPr>
          <w:rFonts w:ascii="Times New Roman" w:hAnsi="Times New Roman" w:cs="Times New Roman"/>
          <w:sz w:val="24"/>
          <w:szCs w:val="24"/>
          <w:lang w:val="es-ES"/>
        </w:rPr>
        <w:t xml:space="preserve"> relación </w:t>
      </w:r>
      <w:r w:rsidR="000C148C">
        <w:rPr>
          <w:rFonts w:ascii="Times New Roman" w:hAnsi="Times New Roman" w:cs="Times New Roman"/>
          <w:sz w:val="24"/>
          <w:szCs w:val="24"/>
          <w:lang w:val="es-ES"/>
        </w:rPr>
        <w:t>con</w:t>
      </w:r>
      <w:r w:rsidR="00A1076B" w:rsidRPr="000C14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58D8" w:rsidRPr="000C148C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076B">
        <w:rPr>
          <w:rFonts w:ascii="Times New Roman" w:hAnsi="Times New Roman" w:cs="Times New Roman"/>
          <w:sz w:val="24"/>
          <w:szCs w:val="24"/>
          <w:lang w:val="es-ES"/>
        </w:rPr>
        <w:t>propue</w:t>
      </w:r>
      <w:r w:rsidR="00B57D2E">
        <w:rPr>
          <w:rFonts w:ascii="Times New Roman" w:hAnsi="Times New Roman" w:cs="Times New Roman"/>
          <w:sz w:val="24"/>
          <w:szCs w:val="24"/>
          <w:lang w:val="es-ES"/>
        </w:rPr>
        <w:t>sta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>l filósofo francés</w:t>
      </w:r>
      <w:r w:rsidR="00A1076B">
        <w:rPr>
          <w:rFonts w:ascii="Times New Roman" w:hAnsi="Times New Roman" w:cs="Times New Roman"/>
          <w:sz w:val="24"/>
          <w:szCs w:val="24"/>
          <w:lang w:val="es-ES"/>
        </w:rPr>
        <w:t xml:space="preserve"> Alain </w:t>
      </w:r>
      <w:proofErr w:type="spellStart"/>
      <w:r w:rsidR="00A1076B">
        <w:rPr>
          <w:rFonts w:ascii="Times New Roman" w:hAnsi="Times New Roman" w:cs="Times New Roman"/>
          <w:sz w:val="24"/>
          <w:szCs w:val="24"/>
          <w:lang w:val="es-ES"/>
        </w:rPr>
        <w:t>Badiou</w:t>
      </w:r>
      <w:proofErr w:type="spellEnd"/>
      <w:r w:rsidR="00A1076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0514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>scribe Castro-Gómez</w:t>
      </w:r>
      <w:r w:rsidR="00DD674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91A7C3B" w14:textId="77777777" w:rsidR="00B325B7" w:rsidRDefault="00B325B7" w:rsidP="00E2480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C07516" w14:textId="391BC049" w:rsidR="002536D6" w:rsidRDefault="0080514A" w:rsidP="00E24809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0514A">
        <w:rPr>
          <w:rFonts w:ascii="Times New Roman" w:hAnsi="Times New Roman" w:cs="Times New Roman"/>
          <w:lang w:val="es-ES"/>
        </w:rPr>
        <w:t>Diríamos entonces</w:t>
      </w:r>
      <w:r>
        <w:rPr>
          <w:rFonts w:ascii="Times New Roman" w:hAnsi="Times New Roman" w:cs="Times New Roman"/>
          <w:lang w:val="es-ES"/>
        </w:rPr>
        <w:t xml:space="preserve"> q</w:t>
      </w:r>
      <w:r w:rsidR="00A1076B" w:rsidRPr="00E24809">
        <w:rPr>
          <w:rFonts w:ascii="Times New Roman" w:hAnsi="Times New Roman" w:cs="Times New Roman"/>
          <w:lang w:val="es-ES"/>
        </w:rPr>
        <w:t xml:space="preserve">ue existen dos tipos de política de izquierdas para </w:t>
      </w:r>
      <w:proofErr w:type="spellStart"/>
      <w:r w:rsidR="00A1076B" w:rsidRPr="00E24809">
        <w:rPr>
          <w:rFonts w:ascii="Times New Roman" w:hAnsi="Times New Roman" w:cs="Times New Roman"/>
          <w:lang w:val="es-ES"/>
        </w:rPr>
        <w:t>Žižek</w:t>
      </w:r>
      <w:proofErr w:type="spellEnd"/>
      <w:r w:rsidR="00021267" w:rsidRPr="00E24809">
        <w:rPr>
          <w:rFonts w:ascii="Times New Roman" w:hAnsi="Times New Roman" w:cs="Times New Roman"/>
          <w:lang w:val="es-ES"/>
        </w:rPr>
        <w:t>, dependiendo de si estamos antes o después del aconte</w:t>
      </w:r>
      <w:r w:rsidR="000E4075" w:rsidRPr="00E24809">
        <w:rPr>
          <w:rFonts w:ascii="Times New Roman" w:hAnsi="Times New Roman" w:cs="Times New Roman"/>
          <w:lang w:val="es-ES"/>
        </w:rPr>
        <w:t>ci</w:t>
      </w:r>
      <w:r w:rsidR="00021267" w:rsidRPr="00E24809">
        <w:rPr>
          <w:rFonts w:ascii="Times New Roman" w:hAnsi="Times New Roman" w:cs="Times New Roman"/>
          <w:lang w:val="es-ES"/>
        </w:rPr>
        <w:t xml:space="preserve">miento: una previa, de </w:t>
      </w:r>
      <w:r w:rsidR="00021267" w:rsidRPr="00E24809">
        <w:rPr>
          <w:rFonts w:ascii="Times New Roman" w:hAnsi="Times New Roman" w:cs="Times New Roman"/>
          <w:i/>
          <w:lang w:val="es-ES"/>
        </w:rPr>
        <w:t>sustracción pasiva</w:t>
      </w:r>
      <w:r w:rsidR="00021267" w:rsidRPr="00E24809">
        <w:rPr>
          <w:rFonts w:ascii="Times New Roman" w:hAnsi="Times New Roman" w:cs="Times New Roman"/>
          <w:lang w:val="es-ES"/>
        </w:rPr>
        <w:t xml:space="preserve">, en la que el militante dice “no” a cualquier acción transformadora con el fin de generar interrupciones en los circuitos del sistema; otra posterior, de </w:t>
      </w:r>
      <w:r w:rsidR="00021267" w:rsidRPr="00E24809">
        <w:rPr>
          <w:rFonts w:ascii="Times New Roman" w:hAnsi="Times New Roman" w:cs="Times New Roman"/>
          <w:i/>
          <w:lang w:val="es-ES"/>
        </w:rPr>
        <w:t>sustracción activa</w:t>
      </w:r>
      <w:r w:rsidR="00021267" w:rsidRPr="00E24809">
        <w:rPr>
          <w:rFonts w:ascii="Times New Roman" w:hAnsi="Times New Roman" w:cs="Times New Roman"/>
          <w:lang w:val="es-ES"/>
        </w:rPr>
        <w:t>, en la que el militante coloca toda su “fe”</w:t>
      </w:r>
      <w:r w:rsidR="000E4075" w:rsidRPr="00E24809">
        <w:rPr>
          <w:rFonts w:ascii="Times New Roman" w:hAnsi="Times New Roman" w:cs="Times New Roman"/>
          <w:lang w:val="es-ES"/>
        </w:rPr>
        <w:t xml:space="preserve"> en el acontecimiento milagroso y participa en la construcción de la comunidad de creyentes</w:t>
      </w:r>
      <w:r w:rsidR="000E407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23415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id="1"/>
      </w:r>
    </w:p>
    <w:p w14:paraId="2000AA57" w14:textId="77777777" w:rsidR="00B325B7" w:rsidRPr="002536D6" w:rsidRDefault="00B325B7" w:rsidP="00E24809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858A27B" w14:textId="4813A727" w:rsidR="00851A32" w:rsidRDefault="00B57D2E" w:rsidP="00B325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Ahora bien, es necesario subrayar que esta reconstrucción no es una presentación monográfica del pensamiento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ži</w:t>
      </w:r>
      <w:r w:rsidRPr="002536D6">
        <w:rPr>
          <w:rFonts w:ascii="Times New Roman" w:hAnsi="Times New Roman" w:cs="Times New Roman"/>
          <w:sz w:val="24"/>
          <w:szCs w:val="24"/>
          <w:lang w:val="es-ES"/>
        </w:rPr>
        <w:t>žek</w:t>
      </w:r>
      <w:r>
        <w:rPr>
          <w:rFonts w:ascii="Times New Roman" w:hAnsi="Times New Roman" w:cs="Times New Roman"/>
          <w:sz w:val="24"/>
          <w:szCs w:val="24"/>
          <w:lang w:val="es-ES"/>
        </w:rPr>
        <w:t>iano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 Ante todo, Santiago Ca</w:t>
      </w:r>
      <w:r w:rsidR="00D321AC">
        <w:rPr>
          <w:rFonts w:ascii="Times New Roman" w:hAnsi="Times New Roman" w:cs="Times New Roman"/>
          <w:sz w:val="24"/>
          <w:szCs w:val="24"/>
          <w:lang w:val="es-ES"/>
        </w:rPr>
        <w:t>stro-Gómez desarrolla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un análisis crítico que apunta </w:t>
      </w:r>
      <w:r w:rsidR="00335A9F">
        <w:rPr>
          <w:rFonts w:ascii="Times New Roman" w:hAnsi="Times New Roman" w:cs="Times New Roman"/>
          <w:sz w:val="24"/>
          <w:szCs w:val="24"/>
          <w:lang w:val="es-ES"/>
        </w:rPr>
        <w:t xml:space="preserve">tanto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 los aciertos </w:t>
      </w:r>
      <w:r w:rsidR="00335A9F">
        <w:rPr>
          <w:rFonts w:ascii="Times New Roman" w:hAnsi="Times New Roman" w:cs="Times New Roman"/>
          <w:sz w:val="24"/>
          <w:szCs w:val="24"/>
          <w:lang w:val="es-ES"/>
        </w:rPr>
        <w:t>como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los desaciertos del filósofo eslove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no. </w:t>
      </w:r>
      <w:r w:rsidR="00335A9F">
        <w:rPr>
          <w:rFonts w:ascii="Times New Roman" w:hAnsi="Times New Roman" w:cs="Times New Roman"/>
          <w:sz w:val="24"/>
          <w:szCs w:val="24"/>
          <w:lang w:val="es-ES"/>
        </w:rPr>
        <w:t>Del mismo modo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5A9F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destaca parte de su crítica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los activismos que han cedido a la mercantilización o su apuesta por 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>repensar la dimensión univ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ersal de la política, </w:t>
      </w:r>
      <w:r w:rsidR="00482A42">
        <w:rPr>
          <w:rFonts w:ascii="Times New Roman" w:hAnsi="Times New Roman" w:cs="Times New Roman"/>
          <w:sz w:val="24"/>
          <w:szCs w:val="24"/>
          <w:lang w:val="es-ES"/>
        </w:rPr>
        <w:t>también opina</w:t>
      </w:r>
      <w:r w:rsidR="005B76CA">
        <w:rPr>
          <w:rFonts w:ascii="Times New Roman" w:hAnsi="Times New Roman" w:cs="Times New Roman"/>
          <w:sz w:val="24"/>
          <w:szCs w:val="24"/>
          <w:lang w:val="es-ES"/>
        </w:rPr>
        <w:t xml:space="preserve"> sobre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su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 visión sobredimen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sionada de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 la ideología y </w:t>
      </w:r>
      <w:r w:rsidR="00335A9F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>el capitalismo, la fo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>rma en que despolitiza a los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 movimientos sociales, el carácter problemático de su propuest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a política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, así como su mirada eurocéntrica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y su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 incapacidad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C21775">
        <w:rPr>
          <w:rFonts w:ascii="Times New Roman" w:hAnsi="Times New Roman" w:cs="Times New Roman"/>
          <w:sz w:val="24"/>
          <w:szCs w:val="24"/>
          <w:lang w:val="es-ES"/>
        </w:rPr>
        <w:t>dar cuenta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 xml:space="preserve"> del c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apitalismo más allá del horizonte y </w:t>
      </w:r>
      <w:r w:rsidR="001C2B4C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la narrativa europea</w:t>
      </w:r>
      <w:r w:rsidR="00152CAB">
        <w:rPr>
          <w:rFonts w:ascii="Times New Roman" w:hAnsi="Times New Roman" w:cs="Times New Roman"/>
          <w:sz w:val="24"/>
          <w:szCs w:val="24"/>
          <w:lang w:val="es-ES"/>
        </w:rPr>
        <w:t>. A propósito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 xml:space="preserve"> de esto último</w:t>
      </w:r>
      <w:r w:rsidR="00851A3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B76CA">
        <w:rPr>
          <w:rFonts w:ascii="Times New Roman" w:hAnsi="Times New Roman" w:cs="Times New Roman"/>
          <w:sz w:val="24"/>
          <w:szCs w:val="24"/>
          <w:lang w:val="es-ES"/>
        </w:rPr>
        <w:t>Castro-Gómez</w:t>
      </w:r>
      <w:r w:rsidR="00851A32">
        <w:rPr>
          <w:rFonts w:ascii="Times New Roman" w:hAnsi="Times New Roman" w:cs="Times New Roman"/>
          <w:sz w:val="24"/>
          <w:szCs w:val="24"/>
          <w:lang w:val="es-ES"/>
        </w:rPr>
        <w:t xml:space="preserve"> escribe:</w:t>
      </w:r>
    </w:p>
    <w:p w14:paraId="3851A098" w14:textId="77777777" w:rsidR="00B325B7" w:rsidRDefault="00B325B7" w:rsidP="00E24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B5E528C" w14:textId="68A9B6A8" w:rsidR="000E5C61" w:rsidRDefault="00851A32" w:rsidP="00E24809">
      <w:pPr>
        <w:spacing w:after="0" w:line="360" w:lineRule="auto"/>
        <w:ind w:left="851" w:right="454"/>
        <w:jc w:val="both"/>
        <w:rPr>
          <w:rFonts w:ascii="Times New Roman" w:hAnsi="Times New Roman" w:cs="Times New Roman"/>
          <w:lang w:val="es-ES"/>
        </w:rPr>
      </w:pPr>
      <w:r w:rsidRPr="00E24809">
        <w:rPr>
          <w:rFonts w:ascii="Times New Roman" w:hAnsi="Times New Roman" w:cs="Times New Roman"/>
          <w:lang w:val="es-ES"/>
        </w:rPr>
        <w:t xml:space="preserve">Pero </w:t>
      </w:r>
      <w:proofErr w:type="spellStart"/>
      <w:r w:rsidRPr="00E24809">
        <w:rPr>
          <w:rFonts w:ascii="Times New Roman" w:hAnsi="Times New Roman" w:cs="Times New Roman"/>
          <w:lang w:val="es-ES"/>
        </w:rPr>
        <w:t>Žižek</w:t>
      </w:r>
      <w:proofErr w:type="spellEnd"/>
      <w:r w:rsidRPr="00E24809">
        <w:rPr>
          <w:rFonts w:ascii="Times New Roman" w:hAnsi="Times New Roman" w:cs="Times New Roman"/>
          <w:lang w:val="es-ES"/>
        </w:rPr>
        <w:t xml:space="preserve"> ignora todas estas críticas y prefiere colocarlas bajo el cómodo rótulo de “ingenuidad poscolonial” o “historicismo posmoderno”, cuando en realidad la mayoría </w:t>
      </w:r>
      <w:r w:rsidRPr="00E24809">
        <w:rPr>
          <w:rFonts w:ascii="Times New Roman" w:hAnsi="Times New Roman" w:cs="Times New Roman"/>
          <w:lang w:val="es-ES"/>
        </w:rPr>
        <w:lastRenderedPageBreak/>
        <w:t xml:space="preserve">de ellas no buscan una </w:t>
      </w:r>
      <w:r w:rsidRPr="00E24809">
        <w:rPr>
          <w:rFonts w:ascii="Times New Roman" w:hAnsi="Times New Roman" w:cs="Times New Roman"/>
          <w:i/>
          <w:lang w:val="es-ES"/>
        </w:rPr>
        <w:t>recuperación</w:t>
      </w:r>
      <w:r w:rsidRPr="00E24809">
        <w:rPr>
          <w:rFonts w:ascii="Times New Roman" w:hAnsi="Times New Roman" w:cs="Times New Roman"/>
          <w:lang w:val="es-ES"/>
        </w:rPr>
        <w:t xml:space="preserve"> de la identidad cultural perdida con el colonialismo. Hacia lo que apuntan estas críticas es hacia el peligro de ver el pasado como algo que </w:t>
      </w:r>
      <w:r w:rsidRPr="00E24809">
        <w:rPr>
          <w:rFonts w:ascii="Times New Roman" w:hAnsi="Times New Roman" w:cs="Times New Roman"/>
          <w:i/>
          <w:lang w:val="es-ES"/>
        </w:rPr>
        <w:t>desaparece</w:t>
      </w:r>
      <w:r w:rsidRPr="00E24809">
        <w:rPr>
          <w:rFonts w:ascii="Times New Roman" w:hAnsi="Times New Roman" w:cs="Times New Roman"/>
          <w:lang w:val="es-ES"/>
        </w:rPr>
        <w:t xml:space="preserve"> mediante su integración en una lógica universal. Es el peligro de no entender el problema de la heterogeneidad temporal del “ahora” cuando pensamos sobre la historia. Y esto es algo que </w:t>
      </w:r>
      <w:proofErr w:type="spellStart"/>
      <w:r w:rsidRPr="00E24809">
        <w:rPr>
          <w:rFonts w:ascii="Times New Roman" w:hAnsi="Times New Roman" w:cs="Times New Roman"/>
          <w:lang w:val="es-ES"/>
        </w:rPr>
        <w:t>Žižek</w:t>
      </w:r>
      <w:proofErr w:type="spellEnd"/>
      <w:r w:rsidRPr="00E24809">
        <w:rPr>
          <w:rFonts w:ascii="Times New Roman" w:hAnsi="Times New Roman" w:cs="Times New Roman"/>
          <w:lang w:val="es-ES"/>
        </w:rPr>
        <w:t xml:space="preserve"> no comprende: lo que hoy somos es el compuesto heterogéneo y conflictivo de todas las cosas que hemos sido en el pasado. […] Lo que se concluye después de leer las críticas de </w:t>
      </w:r>
      <w:proofErr w:type="spellStart"/>
      <w:r w:rsidRPr="00E24809">
        <w:rPr>
          <w:rFonts w:ascii="Times New Roman" w:hAnsi="Times New Roman" w:cs="Times New Roman"/>
          <w:lang w:val="es-ES"/>
        </w:rPr>
        <w:t>Žižek</w:t>
      </w:r>
      <w:proofErr w:type="spellEnd"/>
      <w:r w:rsidRPr="00E24809">
        <w:rPr>
          <w:rFonts w:ascii="Times New Roman" w:hAnsi="Times New Roman" w:cs="Times New Roman"/>
          <w:lang w:val="es-ES"/>
        </w:rPr>
        <w:t xml:space="preserve"> al poscolonialismo es el profundo desconocimiento que tiene la izquierda blanca europea respecto a la “cuestión colonial”. No termina de entender la estrecha relación que hay entre </w:t>
      </w:r>
      <w:r w:rsidR="00A658D8" w:rsidRPr="00E24809">
        <w:rPr>
          <w:rFonts w:ascii="Times New Roman" w:hAnsi="Times New Roman" w:cs="Times New Roman"/>
          <w:lang w:val="es-ES"/>
        </w:rPr>
        <w:t xml:space="preserve">el </w:t>
      </w:r>
      <w:r w:rsidRPr="00E24809">
        <w:rPr>
          <w:rFonts w:ascii="Times New Roman" w:hAnsi="Times New Roman" w:cs="Times New Roman"/>
          <w:lang w:val="es-ES"/>
        </w:rPr>
        <w:t>colonialismo, el racismo y el capitalismo.</w:t>
      </w:r>
      <w:r w:rsidR="00A23415" w:rsidRPr="00E24809">
        <w:rPr>
          <w:rStyle w:val="Refdenotaalpie"/>
          <w:rFonts w:ascii="Times New Roman" w:hAnsi="Times New Roman" w:cs="Times New Roman"/>
          <w:lang w:val="es-ES"/>
        </w:rPr>
        <w:footnoteReference w:id="2"/>
      </w:r>
    </w:p>
    <w:p w14:paraId="1A09660D" w14:textId="77777777" w:rsidR="00B325B7" w:rsidRPr="00E24809" w:rsidRDefault="00B325B7" w:rsidP="00E24809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lang w:val="es-ES"/>
        </w:rPr>
      </w:pPr>
    </w:p>
    <w:p w14:paraId="6C91CD74" w14:textId="4E28C5CA" w:rsidR="00CB2300" w:rsidRDefault="000105A8" w:rsidP="00B325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Dicho esto</w:t>
      </w:r>
      <w:r w:rsidR="00A658D8">
        <w:rPr>
          <w:rFonts w:ascii="Times New Roman" w:hAnsi="Times New Roman" w:cs="Times New Roman"/>
          <w:sz w:val="24"/>
          <w:szCs w:val="24"/>
          <w:lang w:val="es-ES"/>
        </w:rPr>
        <w:t>, es impor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tante dar cuenta de los ob</w:t>
      </w:r>
      <w:r w:rsidR="00D321AC">
        <w:rPr>
          <w:rFonts w:ascii="Times New Roman" w:hAnsi="Times New Roman" w:cs="Times New Roman"/>
          <w:sz w:val="24"/>
          <w:szCs w:val="24"/>
          <w:lang w:val="es-ES"/>
        </w:rPr>
        <w:t>jetivos de la obra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más allá de lo delineado hasta ahora. Y es que al leer </w:t>
      </w:r>
      <w:r w:rsidR="007459D0" w:rsidRPr="00801936">
        <w:rPr>
          <w:rFonts w:ascii="Times New Roman" w:hAnsi="Times New Roman" w:cs="Times New Roman"/>
          <w:i/>
          <w:sz w:val="24"/>
          <w:szCs w:val="24"/>
          <w:lang w:val="es-ES"/>
        </w:rPr>
        <w:t>Revolucione</w:t>
      </w:r>
      <w:r w:rsidRPr="00801936">
        <w:rPr>
          <w:rFonts w:ascii="Times New Roman" w:hAnsi="Times New Roman" w:cs="Times New Roman"/>
          <w:i/>
          <w:sz w:val="24"/>
          <w:szCs w:val="24"/>
          <w:lang w:val="es-ES"/>
        </w:rPr>
        <w:t>s</w:t>
      </w:r>
      <w:r w:rsidR="007459D0" w:rsidRPr="0080193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sin sujeto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queda claro que la intenci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ón del autor no es solamente ofrecer una lectura crítica de </w:t>
      </w:r>
      <w:proofErr w:type="spellStart"/>
      <w:r w:rsidR="00801936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84709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709C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ac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ia el cuarto y quinto capítulos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del texto 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resulta evidente que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al hacer este recorrido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Santiago Castro-Gómez no tiene otra intención que pensar la política, pensar 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>en formas de pensar la política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, formas de entender</w:t>
      </w:r>
      <w:r w:rsidR="00D11D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 xml:space="preserve"> pero t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ambién de hacer 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política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s-ES"/>
        </w:rPr>
        <w:t>, sobre todo,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hacer de la política </w:t>
      </w:r>
      <w:r w:rsidR="00DD674C">
        <w:rPr>
          <w:rFonts w:ascii="Times New Roman" w:hAnsi="Times New Roman" w:cs="Times New Roman"/>
          <w:sz w:val="24"/>
          <w:szCs w:val="24"/>
          <w:lang w:val="es-ES"/>
        </w:rPr>
        <w:t>algo viable</w:t>
      </w:r>
      <w:r w:rsidR="007459D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Hay que decirlo: Santiago Castro-Gómez comparte con </w:t>
      </w:r>
      <w:proofErr w:type="spellStart"/>
      <w:r w:rsidR="00A872EF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la idea de que el capitalismo es </w:t>
      </w:r>
      <w:r w:rsidR="00A872EF" w:rsidRPr="00801936">
        <w:rPr>
          <w:rFonts w:ascii="Times New Roman" w:hAnsi="Times New Roman" w:cs="Times New Roman"/>
          <w:i/>
          <w:sz w:val="24"/>
          <w:szCs w:val="24"/>
          <w:lang w:val="es-ES"/>
        </w:rPr>
        <w:t>el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 problema de nuestro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tiempo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 xml:space="preserve">, pero a diferencia del autor de </w:t>
      </w:r>
      <w:r w:rsidR="00A872EF" w:rsidRPr="00801936">
        <w:rPr>
          <w:rFonts w:ascii="Times New Roman" w:hAnsi="Times New Roman" w:cs="Times New Roman"/>
          <w:i/>
          <w:sz w:val="24"/>
          <w:szCs w:val="24"/>
          <w:lang w:val="es-ES"/>
        </w:rPr>
        <w:t>El sublime objeto de la ideología</w:t>
      </w:r>
      <w:r w:rsidR="00A872EF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Castro-Gómez es consciente de las dificultades y las implicaciones que conlleva esperar a que 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“</w:t>
      </w:r>
      <w:r>
        <w:rPr>
          <w:rFonts w:ascii="Times New Roman" w:hAnsi="Times New Roman" w:cs="Times New Roman"/>
          <w:sz w:val="24"/>
          <w:szCs w:val="24"/>
          <w:lang w:val="es-ES"/>
        </w:rPr>
        <w:t>se cumpla la profecía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el capitalismo llegue a su fin a causa de sus propias contradicciones. En su lugar, el filósofo colombiano encuentra e</w:t>
      </w:r>
      <w:r w:rsidR="00D403A0">
        <w:rPr>
          <w:rFonts w:ascii="Times New Roman" w:hAnsi="Times New Roman" w:cs="Times New Roman"/>
          <w:sz w:val="24"/>
          <w:szCs w:val="24"/>
          <w:lang w:val="es-ES"/>
        </w:rPr>
        <w:t>n la política el espacio y el medio para combatir el capitalismo y, por ello, centra su atención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en la manera en la que 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>son leídos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>el poder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, la democracia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 xml:space="preserve"> y los movimientos sociales. En el texto, e</w:t>
      </w:r>
      <w:r w:rsidR="003E7DB0">
        <w:rPr>
          <w:rFonts w:ascii="Times New Roman" w:hAnsi="Times New Roman" w:cs="Times New Roman"/>
          <w:sz w:val="24"/>
          <w:szCs w:val="24"/>
          <w:lang w:val="es-ES"/>
        </w:rPr>
        <w:t>xpone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205C18A" w14:textId="77777777" w:rsidR="00B325B7" w:rsidRDefault="00B325B7" w:rsidP="00E24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083BA13" w14:textId="52E72B37" w:rsidR="00CB2300" w:rsidRDefault="00CB2300" w:rsidP="003E7DB0">
      <w:pPr>
        <w:spacing w:after="0" w:line="360" w:lineRule="auto"/>
        <w:ind w:left="851" w:right="454"/>
        <w:jc w:val="both"/>
        <w:rPr>
          <w:rFonts w:ascii="Times New Roman" w:hAnsi="Times New Roman" w:cs="Times New Roman"/>
          <w:lang w:val="es-ES"/>
        </w:rPr>
      </w:pPr>
      <w:r w:rsidRPr="00E24809">
        <w:rPr>
          <w:rFonts w:ascii="Times New Roman" w:hAnsi="Times New Roman" w:cs="Times New Roman"/>
          <w:lang w:val="es-ES"/>
        </w:rPr>
        <w:t xml:space="preserve">Esto es algo que jamás entendió </w:t>
      </w:r>
      <w:proofErr w:type="spellStart"/>
      <w:r w:rsidRPr="00E24809">
        <w:rPr>
          <w:rFonts w:ascii="Times New Roman" w:hAnsi="Times New Roman" w:cs="Times New Roman"/>
          <w:lang w:val="es-ES"/>
        </w:rPr>
        <w:t>Žižek</w:t>
      </w:r>
      <w:proofErr w:type="spellEnd"/>
      <w:r w:rsidRPr="00E24809">
        <w:rPr>
          <w:rFonts w:ascii="Times New Roman" w:hAnsi="Times New Roman" w:cs="Times New Roman"/>
          <w:lang w:val="es-ES"/>
        </w:rPr>
        <w:t xml:space="preserve">: hay poder cuando una voluntad (o conjunto de voluntades) gobierna las acciones de otras voluntades, pero sin buscar necesariamente </w:t>
      </w:r>
      <w:r w:rsidRPr="00E24809">
        <w:rPr>
          <w:rFonts w:ascii="Times New Roman" w:hAnsi="Times New Roman" w:cs="Times New Roman"/>
          <w:i/>
          <w:lang w:val="es-ES"/>
        </w:rPr>
        <w:t>someterlas</w:t>
      </w:r>
      <w:r w:rsidRPr="00E24809">
        <w:rPr>
          <w:rFonts w:ascii="Times New Roman" w:hAnsi="Times New Roman" w:cs="Times New Roman"/>
          <w:lang w:val="es-ES"/>
        </w:rPr>
        <w:t xml:space="preserve"> a la fuerza, pues esto acabaría con el juego agonístico y restringiría el ejercicio de la libertad (que es la condición misma del juego). […] El poder es el enfrentamiento entre voluntades de distinto signo que buscan hegemonizarse mutuamente. Lo cual significa que todo régimen gubernamental puede ser retado por </w:t>
      </w:r>
      <w:r w:rsidRPr="00E24809">
        <w:rPr>
          <w:rFonts w:ascii="Times New Roman" w:hAnsi="Times New Roman" w:cs="Times New Roman"/>
          <w:lang w:val="es-ES"/>
        </w:rPr>
        <w:lastRenderedPageBreak/>
        <w:t>medio de estrategias contrahegemónicas que buscarán desarticular el orden establecido e imponer una nueva hegemonía.</w:t>
      </w:r>
      <w:r w:rsidRPr="00E24809">
        <w:rPr>
          <w:rStyle w:val="Refdenotaalpie"/>
          <w:rFonts w:ascii="Times New Roman" w:hAnsi="Times New Roman" w:cs="Times New Roman"/>
          <w:lang w:val="es-ES"/>
        </w:rPr>
        <w:footnoteReference w:id="3"/>
      </w:r>
    </w:p>
    <w:p w14:paraId="192127D7" w14:textId="77777777" w:rsidR="008C057E" w:rsidRPr="00E24809" w:rsidRDefault="008C057E" w:rsidP="00E24809">
      <w:pPr>
        <w:spacing w:after="0" w:line="360" w:lineRule="auto"/>
        <w:ind w:left="851" w:right="454"/>
        <w:jc w:val="both"/>
        <w:rPr>
          <w:rFonts w:ascii="Times New Roman" w:hAnsi="Times New Roman" w:cs="Times New Roman"/>
          <w:lang w:val="es-ES"/>
        </w:rPr>
      </w:pPr>
    </w:p>
    <w:p w14:paraId="48864A23" w14:textId="52E24F47" w:rsidR="00801936" w:rsidRDefault="00CB2300" w:rsidP="00E24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esta manera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, en </w:t>
      </w:r>
      <w:r w:rsidR="00654658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801936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Manual de filosofía política para perversos</w:t>
      </w:r>
      <w:r w:rsidR="00654658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”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654658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801936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Repetir la democracia</w:t>
      </w:r>
      <w:r w:rsidR="00654658" w:rsidRPr="00E24809">
        <w:rPr>
          <w:rFonts w:ascii="Times New Roman" w:hAnsi="Times New Roman" w:cs="Times New Roman"/>
          <w:iCs/>
          <w:sz w:val="24"/>
          <w:szCs w:val="24"/>
          <w:lang w:val="es-ES"/>
        </w:rPr>
        <w:t>”</w:t>
      </w:r>
      <w:r w:rsidR="00801936" w:rsidRPr="00654658">
        <w:rPr>
          <w:rFonts w:ascii="Times New Roman" w:hAnsi="Times New Roman" w:cs="Times New Roman"/>
          <w:iCs/>
          <w:sz w:val="24"/>
          <w:szCs w:val="24"/>
          <w:lang w:val="es-ES"/>
        </w:rPr>
        <w:t>,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cuarto y quinto capítulos, el autor termina de unir las piezas que ha dejado a lo largo del texto: una concepción agonística de la política que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 problematiza el desencuentro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la construcción de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 sentido, reconoce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a la democracia como el espacio pa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ra librar conflictos y negociar el dominio del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ca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pitalis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 xml:space="preserve">mo, </w:t>
      </w:r>
      <w:r w:rsidR="00152BA6">
        <w:rPr>
          <w:rFonts w:ascii="Times New Roman" w:hAnsi="Times New Roman" w:cs="Times New Roman"/>
          <w:sz w:val="24"/>
          <w:szCs w:val="24"/>
          <w:lang w:val="es-ES"/>
        </w:rPr>
        <w:t>así como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 entiende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la releva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>ncia d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e las luchas y l</w:t>
      </w:r>
      <w:r w:rsidR="00081D33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s movimientos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que se dan 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081D33">
        <w:rPr>
          <w:rFonts w:ascii="Times New Roman" w:hAnsi="Times New Roman" w:cs="Times New Roman"/>
          <w:sz w:val="24"/>
          <w:szCs w:val="24"/>
          <w:lang w:val="es-ES"/>
        </w:rPr>
        <w:t>la esfera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 xml:space="preserve"> de lo social y</w:t>
      </w:r>
      <w:r w:rsidR="00801936">
        <w:rPr>
          <w:rFonts w:ascii="Times New Roman" w:hAnsi="Times New Roman" w:cs="Times New Roman"/>
          <w:sz w:val="24"/>
          <w:szCs w:val="24"/>
          <w:lang w:val="es-ES"/>
        </w:rPr>
        <w:t xml:space="preserve"> tienen que dar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 en el terreno de la política.</w:t>
      </w:r>
    </w:p>
    <w:p w14:paraId="62D6F562" w14:textId="10DDDA57" w:rsidR="006A7584" w:rsidRDefault="00801936" w:rsidP="00E24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estos términos, </w:t>
      </w:r>
      <w:r w:rsidRPr="00EC3DD7">
        <w:rPr>
          <w:rFonts w:ascii="Times New Roman" w:hAnsi="Times New Roman" w:cs="Times New Roman"/>
          <w:i/>
          <w:sz w:val="24"/>
          <w:szCs w:val="24"/>
          <w:lang w:val="es-ES"/>
        </w:rPr>
        <w:t>Revoluciones sin sujeto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se presenta como una obra que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permite diag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nosticar nuestro tiempo, dimensionar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 xml:space="preserve">las problemáticas 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que lo configuran, pero también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 conocer y reconocer con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 xml:space="preserve"> claridad los aportes teóricos de autores y referentes del pensamiento 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 xml:space="preserve">filosófico político </w:t>
      </w:r>
      <w:r w:rsidR="00081D33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CB2300">
        <w:rPr>
          <w:rFonts w:ascii="Times New Roman" w:hAnsi="Times New Roman" w:cs="Times New Roman"/>
          <w:sz w:val="24"/>
          <w:szCs w:val="24"/>
          <w:lang w:val="es-ES"/>
        </w:rPr>
        <w:t>contemporáneo y no contemporáneo</w:t>
      </w:r>
      <w:r w:rsidR="00081D33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en su confro</w:t>
      </w:r>
      <w:r w:rsidR="00EC3DD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tación directa con la realidad. Así, a diez años de su publicación, </w:t>
      </w:r>
      <w:r w:rsidR="006A7584" w:rsidRPr="00195640">
        <w:rPr>
          <w:rFonts w:ascii="Times New Roman" w:hAnsi="Times New Roman" w:cs="Times New Roman"/>
          <w:i/>
          <w:sz w:val="24"/>
          <w:szCs w:val="24"/>
          <w:lang w:val="es-ES"/>
        </w:rPr>
        <w:t>Revoluciones sin sujeto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contin</w:t>
      </w:r>
      <w:r w:rsidR="0090366C">
        <w:rPr>
          <w:rFonts w:ascii="Times New Roman" w:hAnsi="Times New Roman" w:cs="Times New Roman"/>
          <w:sz w:val="24"/>
          <w:szCs w:val="24"/>
          <w:lang w:val="es-ES"/>
        </w:rPr>
        <w:t>ú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a apareciendo como una lectura necesaria</w:t>
      </w:r>
      <w:r w:rsidR="0090366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no solamente para las y los lectores de la filosofía de </w:t>
      </w:r>
      <w:proofErr w:type="spellStart"/>
      <w:r w:rsidR="006A7584" w:rsidRPr="002536D6">
        <w:rPr>
          <w:rFonts w:ascii="Times New Roman" w:hAnsi="Times New Roman" w:cs="Times New Roman"/>
          <w:sz w:val="24"/>
          <w:szCs w:val="24"/>
          <w:lang w:val="es-ES"/>
        </w:rPr>
        <w:t>Žižek</w:t>
      </w:r>
      <w:proofErr w:type="spellEnd"/>
      <w:r w:rsidR="00195640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de la filosofía política contemporánea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sino también para quienes buscan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entender n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uestro tiempo, aquellos que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ven en el capitalismo el problema, 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quienes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quieren repensar los activismos y, sobre todo, aquellos que entienden la relevancia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de una izquierda que no espere 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>el milagro</w:t>
      </w:r>
      <w:r w:rsidR="00195640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45B7B">
        <w:rPr>
          <w:rFonts w:ascii="Times New Roman" w:hAnsi="Times New Roman" w:cs="Times New Roman"/>
          <w:sz w:val="24"/>
          <w:szCs w:val="24"/>
          <w:lang w:val="es-ES"/>
        </w:rPr>
        <w:t>en ciertos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momentos </w:t>
      </w:r>
      <w:r w:rsidR="00C45B7B">
        <w:rPr>
          <w:rFonts w:ascii="Times New Roman" w:hAnsi="Times New Roman" w:cs="Times New Roman"/>
          <w:sz w:val="24"/>
          <w:szCs w:val="24"/>
          <w:lang w:val="es-ES"/>
        </w:rPr>
        <w:t>vea</w:t>
      </w:r>
      <w:r w:rsidR="006A7584">
        <w:rPr>
          <w:rFonts w:ascii="Times New Roman" w:hAnsi="Times New Roman" w:cs="Times New Roman"/>
          <w:sz w:val="24"/>
          <w:szCs w:val="24"/>
          <w:lang w:val="es-ES"/>
        </w:rPr>
        <w:t xml:space="preserve"> más allá de la economía.</w:t>
      </w:r>
    </w:p>
    <w:p w14:paraId="6B90942E" w14:textId="77777777" w:rsidR="006A7584" w:rsidRDefault="006A7584" w:rsidP="00E56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F977261" w14:textId="72019CAA" w:rsidR="006A7584" w:rsidRPr="00E24809" w:rsidRDefault="00B325B7" w:rsidP="00E568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24809">
        <w:rPr>
          <w:rFonts w:ascii="Times New Roman" w:hAnsi="Times New Roman" w:cs="Times New Roman"/>
          <w:b/>
          <w:bCs/>
          <w:sz w:val="24"/>
          <w:szCs w:val="24"/>
          <w:lang w:val="es-ES"/>
        </w:rPr>
        <w:t>Bibliografía citada</w:t>
      </w:r>
    </w:p>
    <w:p w14:paraId="700BF22A" w14:textId="4135D24B" w:rsidR="00801936" w:rsidRDefault="006A7584" w:rsidP="00E56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Castro-Gómez, Santiago. </w:t>
      </w:r>
      <w:r w:rsidRPr="00195640">
        <w:rPr>
          <w:rFonts w:ascii="Times New Roman" w:hAnsi="Times New Roman" w:cs="Times New Roman"/>
          <w:i/>
          <w:sz w:val="24"/>
          <w:szCs w:val="24"/>
          <w:lang w:val="es-ES"/>
        </w:rPr>
        <w:t>Revoluciones sin sujeto</w:t>
      </w:r>
      <w:r w:rsidR="00195640">
        <w:rPr>
          <w:rFonts w:ascii="Times New Roman" w:hAnsi="Times New Roman" w:cs="Times New Roman"/>
          <w:i/>
          <w:sz w:val="24"/>
          <w:szCs w:val="24"/>
          <w:lang w:val="es-ES"/>
        </w:rPr>
        <w:t xml:space="preserve">: </w:t>
      </w:r>
      <w:proofErr w:type="spellStart"/>
      <w:r w:rsidR="00195640" w:rsidRPr="009530E2">
        <w:rPr>
          <w:rFonts w:ascii="Times New Roman" w:hAnsi="Times New Roman" w:cs="Times New Roman"/>
          <w:i/>
          <w:sz w:val="24"/>
          <w:szCs w:val="24"/>
          <w:lang w:val="es-ES"/>
        </w:rPr>
        <w:t>Slavoj</w:t>
      </w:r>
      <w:proofErr w:type="spellEnd"/>
      <w:r w:rsidR="00195640" w:rsidRPr="009530E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195640" w:rsidRPr="009530E2">
        <w:rPr>
          <w:rFonts w:ascii="Times New Roman" w:hAnsi="Times New Roman" w:cs="Times New Roman"/>
          <w:i/>
          <w:sz w:val="24"/>
          <w:szCs w:val="24"/>
          <w:lang w:val="es-ES"/>
        </w:rPr>
        <w:t>Žižek</w:t>
      </w:r>
      <w:proofErr w:type="spellEnd"/>
      <w:r w:rsidR="00195640" w:rsidRPr="009530E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la crítica del historicismo posmoderno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F5386">
        <w:rPr>
          <w:rFonts w:ascii="Times New Roman" w:hAnsi="Times New Roman" w:cs="Times New Roman"/>
          <w:sz w:val="24"/>
          <w:szCs w:val="24"/>
          <w:lang w:val="es-ES"/>
        </w:rPr>
        <w:t xml:space="preserve">Ciudad de </w:t>
      </w:r>
      <w:r>
        <w:rPr>
          <w:rFonts w:ascii="Times New Roman" w:hAnsi="Times New Roman" w:cs="Times New Roman"/>
          <w:sz w:val="24"/>
          <w:szCs w:val="24"/>
          <w:lang w:val="es-ES"/>
        </w:rPr>
        <w:t>México: Akal, 2015.</w:t>
      </w:r>
      <w:r w:rsidR="00E248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5562A13" w14:textId="77777777" w:rsidR="00D80C05" w:rsidRPr="00D80C05" w:rsidRDefault="00D80C05" w:rsidP="00E56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D80C05" w:rsidRPr="00D80C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andra Garcia" w:date="2025-01-20T12:40:00Z" w:initials="SG">
    <w:p w14:paraId="6B66FE98" w14:textId="61EF4C11" w:rsidR="00800DF3" w:rsidRDefault="00800DF3">
      <w:pPr>
        <w:pStyle w:val="Textocomentario"/>
      </w:pPr>
      <w:r>
        <w:rPr>
          <w:rStyle w:val="Refdecomentario"/>
        </w:rPr>
        <w:annotationRef/>
      </w:r>
      <w:r>
        <w:t xml:space="preserve">AUTORA: favor de agregar la institución de adscripción. </w:t>
      </w:r>
    </w:p>
  </w:comment>
  <w:comment w:id="2" w:author="Sandra Garcia" w:date="2025-01-21T09:47:00Z" w:initials="SG">
    <w:p w14:paraId="64F7AD40" w14:textId="6D4C5899" w:rsidR="004E3CA2" w:rsidRDefault="004E3CA2">
      <w:pPr>
        <w:pStyle w:val="Textocomentario"/>
      </w:pPr>
      <w:r>
        <w:rPr>
          <w:rStyle w:val="Refdecomentario"/>
        </w:rPr>
        <w:annotationRef/>
      </w:r>
      <w:r>
        <w:t>AUTORA: para dar más cohesión entre un párrafo y otro</w:t>
      </w:r>
      <w:r w:rsidR="00F14DFD">
        <w:t>,</w:t>
      </w:r>
      <w:r>
        <w:t xml:space="preserve"> cambié un poco la redacción. Favor de avalar o cambiar.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66FE98" w15:done="0"/>
  <w15:commentEx w15:paraId="64F7AD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8C2D4" w16cex:dateUtc="2025-01-20T18:40:00Z"/>
  <w16cex:commentExtensible w16cex:durableId="2B39EB9C" w16cex:dateUtc="2025-01-21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66FE98" w16cid:durableId="2B38C2D4"/>
  <w16cid:commentId w16cid:paraId="64F7AD40" w16cid:durableId="2B39EB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15BF" w14:textId="77777777" w:rsidR="00DE6DBB" w:rsidRDefault="00DE6DBB" w:rsidP="00A23415">
      <w:pPr>
        <w:spacing w:after="0" w:line="240" w:lineRule="auto"/>
      </w:pPr>
      <w:r>
        <w:separator/>
      </w:r>
    </w:p>
  </w:endnote>
  <w:endnote w:type="continuationSeparator" w:id="0">
    <w:p w14:paraId="0B97CB4E" w14:textId="77777777" w:rsidR="00DE6DBB" w:rsidRDefault="00DE6DBB" w:rsidP="00A2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0A046" w14:textId="77777777" w:rsidR="00DE6DBB" w:rsidRDefault="00DE6DBB" w:rsidP="00A23415">
      <w:pPr>
        <w:spacing w:after="0" w:line="240" w:lineRule="auto"/>
      </w:pPr>
      <w:r>
        <w:separator/>
      </w:r>
    </w:p>
  </w:footnote>
  <w:footnote w:type="continuationSeparator" w:id="0">
    <w:p w14:paraId="24A942B5" w14:textId="77777777" w:rsidR="00DE6DBB" w:rsidRDefault="00DE6DBB" w:rsidP="00A23415">
      <w:pPr>
        <w:spacing w:after="0" w:line="240" w:lineRule="auto"/>
      </w:pPr>
      <w:r>
        <w:continuationSeparator/>
      </w:r>
    </w:p>
  </w:footnote>
  <w:footnote w:id="1">
    <w:p w14:paraId="6241EDEE" w14:textId="258B20A9" w:rsidR="00A23415" w:rsidRPr="00E24809" w:rsidRDefault="00A23415">
      <w:pPr>
        <w:pStyle w:val="Textonotapie"/>
        <w:rPr>
          <w:rFonts w:ascii="Times New Roman" w:hAnsi="Times New Roman" w:cs="Times New Roman"/>
          <w:lang w:val="es-ES"/>
        </w:rPr>
      </w:pPr>
      <w:r w:rsidRPr="00E24809">
        <w:rPr>
          <w:rStyle w:val="Refdenotaalpie"/>
          <w:rFonts w:ascii="Times New Roman" w:hAnsi="Times New Roman" w:cs="Times New Roman"/>
        </w:rPr>
        <w:footnoteRef/>
      </w:r>
      <w:r w:rsidRPr="00E24809">
        <w:rPr>
          <w:rFonts w:ascii="Times New Roman" w:hAnsi="Times New Roman" w:cs="Times New Roman"/>
        </w:rPr>
        <w:t xml:space="preserve"> Santiago Castro-Gómez, </w:t>
      </w:r>
      <w:r w:rsidRPr="00E24809">
        <w:rPr>
          <w:rFonts w:ascii="Times New Roman" w:hAnsi="Times New Roman" w:cs="Times New Roman"/>
          <w:i/>
        </w:rPr>
        <w:t>Revoluciones sin sujeto</w:t>
      </w:r>
      <w:r w:rsidR="00195640" w:rsidRPr="00E24809">
        <w:rPr>
          <w:rFonts w:ascii="Times New Roman" w:hAnsi="Times New Roman" w:cs="Times New Roman"/>
          <w:i/>
        </w:rPr>
        <w:t xml:space="preserve">: </w:t>
      </w:r>
      <w:proofErr w:type="spellStart"/>
      <w:r w:rsidR="00195640" w:rsidRPr="00E24809">
        <w:rPr>
          <w:rFonts w:ascii="Times New Roman" w:hAnsi="Times New Roman" w:cs="Times New Roman"/>
          <w:i/>
        </w:rPr>
        <w:t>Slavoj</w:t>
      </w:r>
      <w:proofErr w:type="spellEnd"/>
      <w:r w:rsidR="00195640" w:rsidRPr="00E24809">
        <w:rPr>
          <w:rFonts w:ascii="Times New Roman" w:hAnsi="Times New Roman" w:cs="Times New Roman"/>
          <w:i/>
        </w:rPr>
        <w:t xml:space="preserve"> </w:t>
      </w:r>
      <w:proofErr w:type="spellStart"/>
      <w:r w:rsidR="00195640" w:rsidRPr="00E24809">
        <w:rPr>
          <w:rFonts w:ascii="Times New Roman" w:hAnsi="Times New Roman" w:cs="Times New Roman"/>
          <w:i/>
        </w:rPr>
        <w:t>Žižek</w:t>
      </w:r>
      <w:proofErr w:type="spellEnd"/>
      <w:r w:rsidR="00195640" w:rsidRPr="00E24809">
        <w:rPr>
          <w:rFonts w:ascii="Times New Roman" w:hAnsi="Times New Roman" w:cs="Times New Roman"/>
          <w:i/>
        </w:rPr>
        <w:t xml:space="preserve"> y la crítica del historicismo posmoderno</w:t>
      </w:r>
      <w:r w:rsidR="00195640" w:rsidRPr="00E24809">
        <w:rPr>
          <w:rFonts w:ascii="Times New Roman" w:hAnsi="Times New Roman" w:cs="Times New Roman"/>
        </w:rPr>
        <w:t xml:space="preserve"> </w:t>
      </w:r>
      <w:r w:rsidRPr="00E24809">
        <w:rPr>
          <w:rFonts w:ascii="Times New Roman" w:hAnsi="Times New Roman" w:cs="Times New Roman"/>
        </w:rPr>
        <w:t>(</w:t>
      </w:r>
      <w:r w:rsidR="003C53B3">
        <w:rPr>
          <w:rFonts w:ascii="Times New Roman" w:hAnsi="Times New Roman" w:cs="Times New Roman"/>
        </w:rPr>
        <w:t xml:space="preserve">Ciudad de </w:t>
      </w:r>
      <w:r w:rsidRPr="00E24809">
        <w:rPr>
          <w:rFonts w:ascii="Times New Roman" w:hAnsi="Times New Roman" w:cs="Times New Roman"/>
        </w:rPr>
        <w:t>México: Akal, 2015), 197-198</w:t>
      </w:r>
      <w:r w:rsidR="00482A42">
        <w:rPr>
          <w:rFonts w:ascii="Times New Roman" w:hAnsi="Times New Roman" w:cs="Times New Roman"/>
        </w:rPr>
        <w:t xml:space="preserve"> (cursivas en el original)</w:t>
      </w:r>
      <w:r w:rsidRPr="00E24809">
        <w:rPr>
          <w:rFonts w:ascii="Times New Roman" w:hAnsi="Times New Roman" w:cs="Times New Roman"/>
        </w:rPr>
        <w:t xml:space="preserve">. </w:t>
      </w:r>
    </w:p>
  </w:footnote>
  <w:footnote w:id="2">
    <w:p w14:paraId="1651AD1D" w14:textId="654B316A" w:rsidR="00A23415" w:rsidRPr="00E24809" w:rsidRDefault="00A23415">
      <w:pPr>
        <w:pStyle w:val="Textonotapie"/>
        <w:rPr>
          <w:rFonts w:ascii="Times New Roman" w:hAnsi="Times New Roman" w:cs="Times New Roman"/>
          <w:lang w:val="es-ES"/>
        </w:rPr>
      </w:pPr>
      <w:r w:rsidRPr="00E24809">
        <w:rPr>
          <w:rStyle w:val="Refdenotaalpie"/>
          <w:rFonts w:ascii="Times New Roman" w:hAnsi="Times New Roman" w:cs="Times New Roman"/>
        </w:rPr>
        <w:footnoteRef/>
      </w:r>
      <w:r w:rsidR="00654658">
        <w:rPr>
          <w:rFonts w:ascii="Times New Roman" w:hAnsi="Times New Roman" w:cs="Times New Roman"/>
        </w:rPr>
        <w:t xml:space="preserve"> </w:t>
      </w:r>
      <w:proofErr w:type="spellStart"/>
      <w:r w:rsidR="00654658">
        <w:rPr>
          <w:rFonts w:ascii="Times New Roman" w:hAnsi="Times New Roman" w:cs="Times New Roman"/>
        </w:rPr>
        <w:t>Ibíd</w:t>
      </w:r>
      <w:proofErr w:type="spellEnd"/>
      <w:r w:rsidR="00654658">
        <w:rPr>
          <w:rFonts w:ascii="Times New Roman" w:hAnsi="Times New Roman" w:cs="Times New Roman"/>
        </w:rPr>
        <w:t>.</w:t>
      </w:r>
      <w:r w:rsidRPr="00E24809">
        <w:rPr>
          <w:rFonts w:ascii="Times New Roman" w:hAnsi="Times New Roman" w:cs="Times New Roman"/>
        </w:rPr>
        <w:t>, 135-136</w:t>
      </w:r>
      <w:r w:rsidR="00654658">
        <w:rPr>
          <w:rFonts w:ascii="Times New Roman" w:hAnsi="Times New Roman" w:cs="Times New Roman"/>
        </w:rPr>
        <w:t xml:space="preserve"> (cursivas en el original)</w:t>
      </w:r>
      <w:r w:rsidRPr="00E24809">
        <w:rPr>
          <w:rFonts w:ascii="Times New Roman" w:hAnsi="Times New Roman" w:cs="Times New Roman"/>
        </w:rPr>
        <w:t>.</w:t>
      </w:r>
      <w:r w:rsidR="00800DF3">
        <w:rPr>
          <w:rFonts w:ascii="Times New Roman" w:hAnsi="Times New Roman" w:cs="Times New Roman"/>
        </w:rPr>
        <w:t xml:space="preserve"> </w:t>
      </w:r>
    </w:p>
  </w:footnote>
  <w:footnote w:id="3">
    <w:p w14:paraId="566AE95B" w14:textId="5A579780" w:rsidR="00CB2300" w:rsidRPr="00CB2300" w:rsidRDefault="00CB2300">
      <w:pPr>
        <w:pStyle w:val="Textonotapie"/>
        <w:rPr>
          <w:lang w:val="es-ES"/>
        </w:rPr>
      </w:pPr>
      <w:r w:rsidRPr="00E24809">
        <w:rPr>
          <w:rStyle w:val="Refdenotaalpie"/>
          <w:rFonts w:ascii="Times New Roman" w:hAnsi="Times New Roman" w:cs="Times New Roman"/>
        </w:rPr>
        <w:footnoteRef/>
      </w:r>
      <w:r w:rsidR="00D11D7B">
        <w:rPr>
          <w:rFonts w:ascii="Times New Roman" w:hAnsi="Times New Roman" w:cs="Times New Roman"/>
        </w:rPr>
        <w:t xml:space="preserve"> </w:t>
      </w:r>
      <w:proofErr w:type="spellStart"/>
      <w:r w:rsidR="00D11D7B">
        <w:rPr>
          <w:rFonts w:ascii="Times New Roman" w:hAnsi="Times New Roman" w:cs="Times New Roman"/>
        </w:rPr>
        <w:t>Ibíd</w:t>
      </w:r>
      <w:proofErr w:type="spellEnd"/>
      <w:r w:rsidR="00D11D7B">
        <w:rPr>
          <w:rFonts w:ascii="Times New Roman" w:hAnsi="Times New Roman" w:cs="Times New Roman"/>
        </w:rPr>
        <w:t>.</w:t>
      </w:r>
      <w:r w:rsidRPr="00E24809">
        <w:rPr>
          <w:rFonts w:ascii="Times New Roman" w:hAnsi="Times New Roman" w:cs="Times New Roman"/>
          <w:lang w:val="es-ES"/>
        </w:rPr>
        <w:t>, 239.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dra Garcia">
    <w15:presenceInfo w15:providerId="AD" w15:userId="S::sandra.garcia@lasalle.mx::2d8c0309-ff7a-442a-b21d-09e4f2a44f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61"/>
    <w:rsid w:val="000105A8"/>
    <w:rsid w:val="00017836"/>
    <w:rsid w:val="00021267"/>
    <w:rsid w:val="00081D33"/>
    <w:rsid w:val="000866A9"/>
    <w:rsid w:val="00091931"/>
    <w:rsid w:val="000B3736"/>
    <w:rsid w:val="000C148C"/>
    <w:rsid w:val="000D2E8C"/>
    <w:rsid w:val="000E4075"/>
    <w:rsid w:val="000E5C61"/>
    <w:rsid w:val="000F1A11"/>
    <w:rsid w:val="00152999"/>
    <w:rsid w:val="00152BA6"/>
    <w:rsid w:val="00152CAB"/>
    <w:rsid w:val="00162D01"/>
    <w:rsid w:val="00195640"/>
    <w:rsid w:val="001A13C3"/>
    <w:rsid w:val="001C2B4C"/>
    <w:rsid w:val="001F193E"/>
    <w:rsid w:val="002536D6"/>
    <w:rsid w:val="002757AF"/>
    <w:rsid w:val="00282399"/>
    <w:rsid w:val="002A448C"/>
    <w:rsid w:val="002B3973"/>
    <w:rsid w:val="002C2DEC"/>
    <w:rsid w:val="002C6FF5"/>
    <w:rsid w:val="00335A9F"/>
    <w:rsid w:val="00392888"/>
    <w:rsid w:val="003C53B3"/>
    <w:rsid w:val="003E7DB0"/>
    <w:rsid w:val="0044118C"/>
    <w:rsid w:val="00481D20"/>
    <w:rsid w:val="00482A42"/>
    <w:rsid w:val="004909A8"/>
    <w:rsid w:val="00497AC5"/>
    <w:rsid w:val="004B5438"/>
    <w:rsid w:val="004E2BBB"/>
    <w:rsid w:val="004E3CA2"/>
    <w:rsid w:val="00571AC6"/>
    <w:rsid w:val="005B76CA"/>
    <w:rsid w:val="005E66B7"/>
    <w:rsid w:val="00611EEF"/>
    <w:rsid w:val="00654658"/>
    <w:rsid w:val="006A7584"/>
    <w:rsid w:val="006C3433"/>
    <w:rsid w:val="006D6894"/>
    <w:rsid w:val="006E3891"/>
    <w:rsid w:val="00736FD3"/>
    <w:rsid w:val="007459D0"/>
    <w:rsid w:val="0079226E"/>
    <w:rsid w:val="007A40E0"/>
    <w:rsid w:val="00800DF3"/>
    <w:rsid w:val="00801936"/>
    <w:rsid w:val="0080514A"/>
    <w:rsid w:val="00831605"/>
    <w:rsid w:val="0084709C"/>
    <w:rsid w:val="00851A32"/>
    <w:rsid w:val="00877CA2"/>
    <w:rsid w:val="008866BC"/>
    <w:rsid w:val="008C057E"/>
    <w:rsid w:val="008F5386"/>
    <w:rsid w:val="00902262"/>
    <w:rsid w:val="0090366C"/>
    <w:rsid w:val="0092470B"/>
    <w:rsid w:val="00946FDB"/>
    <w:rsid w:val="009530E2"/>
    <w:rsid w:val="009D7565"/>
    <w:rsid w:val="00A06CC0"/>
    <w:rsid w:val="00A1076B"/>
    <w:rsid w:val="00A23415"/>
    <w:rsid w:val="00A5396C"/>
    <w:rsid w:val="00A6116C"/>
    <w:rsid w:val="00A658D8"/>
    <w:rsid w:val="00A872EF"/>
    <w:rsid w:val="00A935CD"/>
    <w:rsid w:val="00AA7553"/>
    <w:rsid w:val="00AD6D0E"/>
    <w:rsid w:val="00AE21F2"/>
    <w:rsid w:val="00B325B7"/>
    <w:rsid w:val="00B57D2E"/>
    <w:rsid w:val="00B63446"/>
    <w:rsid w:val="00B766D2"/>
    <w:rsid w:val="00B77679"/>
    <w:rsid w:val="00B93EE9"/>
    <w:rsid w:val="00BA5051"/>
    <w:rsid w:val="00BB3183"/>
    <w:rsid w:val="00BC3291"/>
    <w:rsid w:val="00C21775"/>
    <w:rsid w:val="00C45B7B"/>
    <w:rsid w:val="00C4694A"/>
    <w:rsid w:val="00C53496"/>
    <w:rsid w:val="00C851E8"/>
    <w:rsid w:val="00C86B86"/>
    <w:rsid w:val="00CB2300"/>
    <w:rsid w:val="00CB7187"/>
    <w:rsid w:val="00CE4003"/>
    <w:rsid w:val="00D11D7B"/>
    <w:rsid w:val="00D21338"/>
    <w:rsid w:val="00D321AC"/>
    <w:rsid w:val="00D403A0"/>
    <w:rsid w:val="00D80C05"/>
    <w:rsid w:val="00D82973"/>
    <w:rsid w:val="00DB1F52"/>
    <w:rsid w:val="00DD674C"/>
    <w:rsid w:val="00DE0861"/>
    <w:rsid w:val="00DE6DBB"/>
    <w:rsid w:val="00E24809"/>
    <w:rsid w:val="00E3773A"/>
    <w:rsid w:val="00E568F2"/>
    <w:rsid w:val="00EC3DD7"/>
    <w:rsid w:val="00EC441B"/>
    <w:rsid w:val="00F14DFD"/>
    <w:rsid w:val="00F16082"/>
    <w:rsid w:val="00F34535"/>
    <w:rsid w:val="00F35EED"/>
    <w:rsid w:val="00F53832"/>
    <w:rsid w:val="00FA3C27"/>
    <w:rsid w:val="00FA4630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1386C"/>
  <w15:chartTrackingRefBased/>
  <w15:docId w15:val="{3C2AD14D-4DDD-4E11-924D-77F10F86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234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34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341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0D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0D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0D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0D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0D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136A6FE-E713-4B19-9E59-DC89709B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Carolina Mojica</cp:lastModifiedBy>
  <cp:revision>3</cp:revision>
  <dcterms:created xsi:type="dcterms:W3CDTF">2025-01-21T16:26:00Z</dcterms:created>
  <dcterms:modified xsi:type="dcterms:W3CDTF">2025-01-21T16:27:00Z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0c8edd89b99177f75eb340d3cc68990ee1b3769138c71bf81e81715f8995dd0c</vt:lpwstr>
  </property>
</Properties>
</file>